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BE478A">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49095930"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EEE3"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6CF5FAA3" w14:textId="7F9A9DCB" w:rsidR="00BD06D2" w:rsidRPr="004548A1" w:rsidRDefault="00BD06D2" w:rsidP="00BD06D2">
      <w:pPr>
        <w:shd w:val="clear" w:color="auto" w:fill="FFFFFF"/>
        <w:jc w:val="right"/>
        <w:outlineLvl w:val="0"/>
        <w:rPr>
          <w:b/>
        </w:rPr>
      </w:pPr>
      <w:r>
        <w:rPr>
          <w:b/>
        </w:rPr>
        <w:t xml:space="preserve">  ОБРАЗЕЦ № 3</w:t>
      </w:r>
    </w:p>
    <w:p w14:paraId="339D39F3" w14:textId="77777777" w:rsidR="00BD06D2" w:rsidRPr="00E66E2A" w:rsidRDefault="00BD06D2" w:rsidP="00BD06D2">
      <w:pPr>
        <w:shd w:val="clear" w:color="auto" w:fill="FFFFFF"/>
        <w:rPr>
          <w:b/>
        </w:rPr>
      </w:pPr>
    </w:p>
    <w:p w14:paraId="31C4E723" w14:textId="77777777" w:rsidR="00BD06D2" w:rsidRPr="004529FA" w:rsidRDefault="00BD06D2" w:rsidP="00BD06D2">
      <w:pPr>
        <w:shd w:val="clear" w:color="auto" w:fill="FFFFFF"/>
        <w:jc w:val="center"/>
        <w:outlineLvl w:val="0"/>
        <w:rPr>
          <w:b/>
        </w:rPr>
      </w:pPr>
      <w:r w:rsidRPr="004529FA">
        <w:rPr>
          <w:b/>
        </w:rPr>
        <w:t>ПРЕДЛОЖЕНИЕ ЗА ИЗПЪЛНЕНИЕ НА ПОРЪЧКАТА</w:t>
      </w:r>
    </w:p>
    <w:p w14:paraId="69E3E49B" w14:textId="77777777" w:rsidR="00BD06D2" w:rsidRPr="004529FA" w:rsidRDefault="00BD06D2" w:rsidP="00BD06D2">
      <w:pPr>
        <w:shd w:val="clear" w:color="auto" w:fill="FFFFFF"/>
        <w:rPr>
          <w:b/>
        </w:rPr>
      </w:pPr>
    </w:p>
    <w:p w14:paraId="66C605AB" w14:textId="77777777" w:rsidR="00BD06D2" w:rsidRPr="004529FA" w:rsidRDefault="00BD06D2" w:rsidP="00BD06D2">
      <w:pPr>
        <w:spacing w:before="120"/>
        <w:ind w:left="720" w:hanging="720"/>
        <w:jc w:val="both"/>
      </w:pPr>
      <w:r w:rsidRPr="004529FA">
        <w:t>от  ……………………………………………………………………………………</w:t>
      </w:r>
    </w:p>
    <w:p w14:paraId="55D45885" w14:textId="66A3D1DF" w:rsidR="00BD06D2" w:rsidRPr="004529FA" w:rsidRDefault="00BD06D2" w:rsidP="00BD06D2">
      <w:pPr>
        <w:spacing w:before="120"/>
        <w:ind w:left="720" w:hanging="720"/>
        <w:jc w:val="both"/>
      </w:pPr>
      <w:r w:rsidRPr="004529FA">
        <w:t xml:space="preserve">                                                            /наименование на участника/</w:t>
      </w:r>
    </w:p>
    <w:p w14:paraId="4E54D9A1" w14:textId="77777777" w:rsidR="00BD06D2" w:rsidRPr="004529FA" w:rsidRDefault="00BD06D2" w:rsidP="00BD06D2">
      <w:pPr>
        <w:spacing w:before="120"/>
        <w:ind w:left="720" w:hanging="720"/>
        <w:jc w:val="both"/>
      </w:pPr>
      <w:r w:rsidRPr="004529FA">
        <w:t>представляван от ……………………………………………………</w:t>
      </w:r>
    </w:p>
    <w:p w14:paraId="282DE43C" w14:textId="77777777" w:rsidR="00BD06D2" w:rsidRPr="004529FA" w:rsidRDefault="00BD06D2" w:rsidP="00BD06D2">
      <w:pPr>
        <w:spacing w:before="120"/>
        <w:ind w:hanging="720"/>
        <w:jc w:val="both"/>
      </w:pPr>
      <w:r w:rsidRPr="004529FA">
        <w:t xml:space="preserve">            адрес:................................................., тел: ……………………., Факс …………., </w:t>
      </w:r>
      <w:proofErr w:type="spellStart"/>
      <w:r w:rsidRPr="004529FA">
        <w:t>Е_mail</w:t>
      </w:r>
      <w:proofErr w:type="spellEnd"/>
      <w:r w:rsidRPr="004529FA">
        <w:t xml:space="preserve">:…………………, ЕИК …………………., </w:t>
      </w:r>
    </w:p>
    <w:p w14:paraId="0399971C" w14:textId="77777777" w:rsidR="00BD06D2" w:rsidRPr="004529FA" w:rsidRDefault="00BD06D2" w:rsidP="00BD06D2">
      <w:pPr>
        <w:rPr>
          <w:b/>
        </w:rPr>
      </w:pPr>
    </w:p>
    <w:p w14:paraId="3646C153" w14:textId="77777777" w:rsidR="00BD06D2" w:rsidRPr="004529FA" w:rsidRDefault="00BD06D2" w:rsidP="00BD06D2">
      <w:pPr>
        <w:ind w:firstLine="708"/>
        <w:rPr>
          <w:b/>
        </w:rPr>
      </w:pPr>
      <w:r w:rsidRPr="004529FA">
        <w:rPr>
          <w:b/>
        </w:rPr>
        <w:t>УВАЖАЕМИ ДАМИ И ГОСПОДА,</w:t>
      </w:r>
    </w:p>
    <w:p w14:paraId="537350D0" w14:textId="77777777" w:rsidR="00BD06D2" w:rsidRDefault="00BD06D2" w:rsidP="00BD06D2">
      <w:pPr>
        <w:ind w:left="-180" w:firstLine="180"/>
        <w:jc w:val="both"/>
        <w:rPr>
          <w:b/>
          <w:lang w:val="en-US"/>
        </w:rPr>
      </w:pPr>
    </w:p>
    <w:p w14:paraId="09F0163B" w14:textId="25CFEFE2" w:rsidR="00BD06D2" w:rsidRPr="00BD06D2" w:rsidRDefault="00BD06D2" w:rsidP="00BD06D2">
      <w:pPr>
        <w:ind w:firstLine="708"/>
        <w:jc w:val="both"/>
        <w:rPr>
          <w:b/>
          <w:bCs/>
          <w:lang w:val="en-US"/>
        </w:rPr>
      </w:pPr>
      <w:r w:rsidRPr="00BD06D2">
        <w:rPr>
          <w:lang w:val="ru-RU"/>
        </w:rPr>
        <w:t xml:space="preserve">С </w:t>
      </w:r>
      <w:proofErr w:type="spellStart"/>
      <w:r w:rsidRPr="00BD06D2">
        <w:rPr>
          <w:lang w:val="ru-RU"/>
        </w:rPr>
        <w:t>настоящото</w:t>
      </w:r>
      <w:proofErr w:type="spellEnd"/>
      <w:r w:rsidRPr="00BD06D2">
        <w:rPr>
          <w:lang w:val="ru-RU"/>
        </w:rPr>
        <w:t xml:space="preserve">, Ви </w:t>
      </w:r>
      <w:proofErr w:type="spellStart"/>
      <w:r w:rsidRPr="00BD06D2">
        <w:rPr>
          <w:lang w:val="ru-RU"/>
        </w:rPr>
        <w:t>представяме</w:t>
      </w:r>
      <w:proofErr w:type="spellEnd"/>
      <w:r w:rsidRPr="00BD06D2">
        <w:rPr>
          <w:lang w:val="ru-RU"/>
        </w:rPr>
        <w:t xml:space="preserve"> </w:t>
      </w:r>
      <w:proofErr w:type="spellStart"/>
      <w:r w:rsidRPr="00BD06D2">
        <w:rPr>
          <w:lang w:val="ru-RU"/>
        </w:rPr>
        <w:t>нашето</w:t>
      </w:r>
      <w:proofErr w:type="spellEnd"/>
      <w:r w:rsidRPr="00BD06D2">
        <w:rPr>
          <w:lang w:val="ru-RU"/>
        </w:rPr>
        <w:t xml:space="preserve"> предложение за </w:t>
      </w:r>
      <w:proofErr w:type="spellStart"/>
      <w:r w:rsidRPr="00BD06D2">
        <w:rPr>
          <w:lang w:val="ru-RU"/>
        </w:rPr>
        <w:t>изпълнение</w:t>
      </w:r>
      <w:proofErr w:type="spellEnd"/>
      <w:r w:rsidRPr="00BD06D2">
        <w:rPr>
          <w:lang w:val="ru-RU"/>
        </w:rPr>
        <w:t xml:space="preserve"> на </w:t>
      </w:r>
      <w:proofErr w:type="spellStart"/>
      <w:r w:rsidRPr="00BD06D2">
        <w:rPr>
          <w:lang w:val="ru-RU"/>
        </w:rPr>
        <w:t>обявената</w:t>
      </w:r>
      <w:proofErr w:type="spellEnd"/>
      <w:r w:rsidRPr="00BD06D2">
        <w:rPr>
          <w:lang w:val="ru-RU"/>
        </w:rPr>
        <w:t xml:space="preserve"> от Вас </w:t>
      </w:r>
      <w:proofErr w:type="spellStart"/>
      <w:r w:rsidRPr="00BD06D2">
        <w:rPr>
          <w:lang w:val="ru-RU"/>
        </w:rPr>
        <w:t>обществена</w:t>
      </w:r>
      <w:proofErr w:type="spellEnd"/>
      <w:r w:rsidRPr="00BD06D2">
        <w:rPr>
          <w:lang w:val="ru-RU"/>
        </w:rPr>
        <w:t xml:space="preserve"> </w:t>
      </w:r>
      <w:proofErr w:type="spellStart"/>
      <w:r w:rsidRPr="00BD06D2">
        <w:rPr>
          <w:lang w:val="ru-RU"/>
        </w:rPr>
        <w:t>поръчка</w:t>
      </w:r>
      <w:proofErr w:type="spellEnd"/>
      <w:r w:rsidRPr="00BD06D2">
        <w:rPr>
          <w:lang w:val="ru-RU"/>
        </w:rPr>
        <w:t xml:space="preserve"> с предмет: </w:t>
      </w:r>
      <w:r w:rsidRPr="00BD06D2">
        <w:rPr>
          <w:b/>
          <w:bCs/>
        </w:rPr>
        <w:t>„</w:t>
      </w:r>
      <w:r w:rsidRPr="00BD06D2">
        <w:rPr>
          <w:b/>
        </w:rPr>
        <w:t xml:space="preserve">Доставка на съдове за битов </w:t>
      </w:r>
      <w:proofErr w:type="gramStart"/>
      <w:r w:rsidRPr="00BD06D2">
        <w:rPr>
          <w:b/>
        </w:rPr>
        <w:t>отпадък“</w:t>
      </w:r>
      <w:proofErr w:type="gramEnd"/>
      <w:r w:rsidRPr="00BD06D2">
        <w:rPr>
          <w:b/>
        </w:rPr>
        <w:t>.</w:t>
      </w:r>
      <w:r w:rsidRPr="00BD06D2">
        <w:rPr>
          <w:b/>
          <w:bCs/>
        </w:rPr>
        <w:t xml:space="preserve"> </w:t>
      </w:r>
    </w:p>
    <w:p w14:paraId="2D692603" w14:textId="77777777" w:rsidR="00BD06D2" w:rsidRPr="002A6218" w:rsidRDefault="00BD06D2" w:rsidP="00BD06D2">
      <w:pPr>
        <w:ind w:firstLine="708"/>
        <w:rPr>
          <w:b/>
          <w:bCs/>
          <w:lang w:val="en-US"/>
        </w:rPr>
      </w:pPr>
    </w:p>
    <w:p w14:paraId="28915EBB" w14:textId="77777777" w:rsidR="00BD06D2" w:rsidRPr="00C45EDD" w:rsidRDefault="00BD06D2" w:rsidP="00BD06D2">
      <w:pPr>
        <w:jc w:val="both"/>
        <w:rPr>
          <w:rFonts w:eastAsia="Calibri"/>
          <w:lang w:val="ru-RU"/>
        </w:rPr>
      </w:pPr>
      <w:r w:rsidRPr="00C45EDD">
        <w:rPr>
          <w:rFonts w:eastAsia="Calibri"/>
          <w:lang w:val="en-US"/>
        </w:rPr>
        <w:t xml:space="preserve">1. </w:t>
      </w:r>
      <w:proofErr w:type="spellStart"/>
      <w:r w:rsidRPr="00C45EDD">
        <w:rPr>
          <w:rFonts w:eastAsia="Calibri"/>
          <w:lang w:val="ru-RU"/>
        </w:rPr>
        <w:t>Съобразно</w:t>
      </w:r>
      <w:proofErr w:type="spellEnd"/>
      <w:r w:rsidRPr="00C45EDD">
        <w:rPr>
          <w:rFonts w:eastAsia="Calibri"/>
          <w:lang w:val="ru-RU"/>
        </w:rPr>
        <w:t xml:space="preserve"> </w:t>
      </w:r>
      <w:proofErr w:type="spellStart"/>
      <w:r w:rsidRPr="00C45EDD">
        <w:rPr>
          <w:rFonts w:eastAsia="Calibri"/>
          <w:lang w:val="ru-RU"/>
        </w:rPr>
        <w:t>изискванията</w:t>
      </w:r>
      <w:proofErr w:type="spellEnd"/>
      <w:r w:rsidRPr="00C45EDD">
        <w:rPr>
          <w:rFonts w:eastAsia="Calibri"/>
          <w:lang w:val="ru-RU"/>
        </w:rPr>
        <w:t xml:space="preserve"> </w:t>
      </w:r>
      <w:proofErr w:type="spellStart"/>
      <w:r w:rsidRPr="00C45EDD">
        <w:rPr>
          <w:rFonts w:eastAsia="Calibri"/>
          <w:lang w:val="ru-RU"/>
        </w:rPr>
        <w:t>поставени</w:t>
      </w:r>
      <w:proofErr w:type="spellEnd"/>
      <w:r w:rsidRPr="00C45EDD">
        <w:rPr>
          <w:rFonts w:eastAsia="Calibri"/>
          <w:lang w:val="ru-RU"/>
        </w:rPr>
        <w:t xml:space="preserve"> от </w:t>
      </w:r>
      <w:proofErr w:type="spellStart"/>
      <w:r w:rsidRPr="00C45EDD">
        <w:rPr>
          <w:rFonts w:eastAsia="Calibri"/>
          <w:lang w:val="ru-RU"/>
        </w:rPr>
        <w:t>Възложителя</w:t>
      </w:r>
      <w:proofErr w:type="spellEnd"/>
      <w:r w:rsidRPr="00C45EDD">
        <w:rPr>
          <w:rFonts w:eastAsia="Calibri"/>
          <w:lang w:val="ru-RU"/>
        </w:rPr>
        <w:t xml:space="preserve">, </w:t>
      </w:r>
      <w:proofErr w:type="spellStart"/>
      <w:r w:rsidRPr="00C45EDD">
        <w:rPr>
          <w:rFonts w:eastAsia="Calibri"/>
          <w:lang w:val="ru-RU"/>
        </w:rPr>
        <w:t>към</w:t>
      </w:r>
      <w:proofErr w:type="spellEnd"/>
      <w:r w:rsidRPr="00C45EDD">
        <w:rPr>
          <w:rFonts w:eastAsia="Calibri"/>
          <w:lang w:val="ru-RU"/>
        </w:rPr>
        <w:t xml:space="preserve"> </w:t>
      </w:r>
      <w:proofErr w:type="spellStart"/>
      <w:r w:rsidRPr="00C45EDD">
        <w:rPr>
          <w:rFonts w:eastAsia="Calibri"/>
          <w:lang w:val="ru-RU"/>
        </w:rPr>
        <w:t>предложението</w:t>
      </w:r>
      <w:proofErr w:type="spellEnd"/>
      <w:r w:rsidRPr="00C45EDD">
        <w:rPr>
          <w:rFonts w:eastAsia="Calibri"/>
          <w:lang w:val="ru-RU"/>
        </w:rPr>
        <w:t xml:space="preserve"> за </w:t>
      </w:r>
      <w:proofErr w:type="spellStart"/>
      <w:r w:rsidRPr="00C45EDD">
        <w:rPr>
          <w:rFonts w:eastAsia="Calibri"/>
          <w:lang w:val="ru-RU"/>
        </w:rPr>
        <w:t>изпълнение</w:t>
      </w:r>
      <w:proofErr w:type="spellEnd"/>
      <w:r w:rsidRPr="00C45EDD">
        <w:rPr>
          <w:rFonts w:eastAsia="Calibri"/>
          <w:lang w:val="ru-RU"/>
        </w:rPr>
        <w:t xml:space="preserve">, Ви </w:t>
      </w:r>
      <w:proofErr w:type="spellStart"/>
      <w:r w:rsidRPr="00C45EDD">
        <w:rPr>
          <w:rFonts w:eastAsia="Calibri"/>
          <w:lang w:val="ru-RU"/>
        </w:rPr>
        <w:t>представяме</w:t>
      </w:r>
      <w:proofErr w:type="spellEnd"/>
      <w:r>
        <w:rPr>
          <w:rFonts w:eastAsia="Calibri"/>
          <w:lang w:val="ru-RU"/>
        </w:rPr>
        <w:t>:</w:t>
      </w:r>
      <w:r w:rsidRPr="00C45EDD">
        <w:rPr>
          <w:rFonts w:eastAsia="Calibri"/>
          <w:lang w:val="ru-RU"/>
        </w:rPr>
        <w:t xml:space="preserve"> </w:t>
      </w:r>
    </w:p>
    <w:p w14:paraId="6BEBE720" w14:textId="0A93A87D" w:rsidR="00BD06D2" w:rsidRPr="00FB7064" w:rsidRDefault="00BD06D2" w:rsidP="00BD06D2">
      <w:pPr>
        <w:jc w:val="both"/>
      </w:pPr>
      <w:r w:rsidRPr="00C45EDD">
        <w:rPr>
          <w:lang w:val="en-US"/>
        </w:rPr>
        <w:t xml:space="preserve">1.1. </w:t>
      </w:r>
      <w:r w:rsidRPr="00C45EDD">
        <w:rPr>
          <w:lang w:val="ru-RU"/>
        </w:rPr>
        <w:t xml:space="preserve">Срок за </w:t>
      </w:r>
      <w:proofErr w:type="spellStart"/>
      <w:r w:rsidRPr="00C45EDD">
        <w:rPr>
          <w:lang w:val="ru-RU"/>
        </w:rPr>
        <w:t>изпълнение</w:t>
      </w:r>
      <w:proofErr w:type="spellEnd"/>
      <w:r w:rsidRPr="00C45EDD">
        <w:rPr>
          <w:lang w:val="ru-RU"/>
        </w:rPr>
        <w:t xml:space="preserve"> на </w:t>
      </w:r>
      <w:proofErr w:type="spellStart"/>
      <w:r w:rsidRPr="00C45EDD">
        <w:rPr>
          <w:lang w:val="ru-RU"/>
        </w:rPr>
        <w:t>поръчката</w:t>
      </w:r>
      <w:proofErr w:type="spellEnd"/>
      <w:r w:rsidRPr="00C45EDD">
        <w:rPr>
          <w:lang w:val="ru-RU"/>
        </w:rPr>
        <w:t xml:space="preserve"> </w:t>
      </w:r>
      <w:r>
        <w:rPr>
          <w:lang w:val="ru-RU"/>
        </w:rPr>
        <w:t>е</w:t>
      </w:r>
      <w:r>
        <w:t xml:space="preserve"> </w:t>
      </w:r>
      <w:r w:rsidRPr="00C45EDD">
        <w:t xml:space="preserve">………………………. кал. дни </w:t>
      </w:r>
      <w:r w:rsidRPr="00A56CAD">
        <w:t>/</w:t>
      </w:r>
      <w:r>
        <w:t xml:space="preserve">не по дълъг от </w:t>
      </w:r>
      <w:r w:rsidRPr="00B11393">
        <w:rPr>
          <w:b/>
          <w:i/>
        </w:rPr>
        <w:t xml:space="preserve">30 </w:t>
      </w:r>
      <w:proofErr w:type="spellStart"/>
      <w:r w:rsidRPr="00B11393">
        <w:rPr>
          <w:b/>
          <w:i/>
          <w:lang w:val="en-US"/>
        </w:rPr>
        <w:t>кал</w:t>
      </w:r>
      <w:proofErr w:type="spellEnd"/>
      <w:r w:rsidRPr="00B11393">
        <w:rPr>
          <w:b/>
          <w:i/>
          <w:lang w:val="en-US"/>
        </w:rPr>
        <w:t xml:space="preserve">. </w:t>
      </w:r>
      <w:proofErr w:type="spellStart"/>
      <w:proofErr w:type="gramStart"/>
      <w:r w:rsidRPr="00B11393">
        <w:rPr>
          <w:b/>
          <w:i/>
          <w:lang w:val="en-US"/>
        </w:rPr>
        <w:t>дни</w:t>
      </w:r>
      <w:proofErr w:type="spellEnd"/>
      <w:proofErr w:type="gramEnd"/>
      <w:r w:rsidRPr="008900C3">
        <w:rPr>
          <w:i/>
          <w:lang w:val="en-US"/>
        </w:rPr>
        <w:t xml:space="preserve">, </w:t>
      </w:r>
      <w:proofErr w:type="spellStart"/>
      <w:r w:rsidRPr="008900C3">
        <w:rPr>
          <w:i/>
          <w:lang w:val="en-US"/>
        </w:rPr>
        <w:t>считано</w:t>
      </w:r>
      <w:proofErr w:type="spellEnd"/>
      <w:r w:rsidRPr="008900C3">
        <w:rPr>
          <w:i/>
          <w:lang w:val="en-US"/>
        </w:rPr>
        <w:t xml:space="preserve"> </w:t>
      </w:r>
      <w:proofErr w:type="spellStart"/>
      <w:r w:rsidRPr="008900C3">
        <w:rPr>
          <w:i/>
          <w:lang w:val="en-US"/>
        </w:rPr>
        <w:t>от</w:t>
      </w:r>
      <w:proofErr w:type="spellEnd"/>
      <w:r w:rsidRPr="008900C3">
        <w:rPr>
          <w:i/>
          <w:lang w:val="en-US"/>
        </w:rPr>
        <w:t xml:space="preserve"> </w:t>
      </w:r>
      <w:proofErr w:type="spellStart"/>
      <w:r w:rsidRPr="008900C3">
        <w:rPr>
          <w:i/>
          <w:lang w:val="en-US"/>
        </w:rPr>
        <w:t>датата</w:t>
      </w:r>
      <w:proofErr w:type="spellEnd"/>
      <w:r w:rsidRPr="008900C3">
        <w:rPr>
          <w:i/>
          <w:lang w:val="en-US"/>
        </w:rPr>
        <w:t xml:space="preserve"> </w:t>
      </w:r>
      <w:proofErr w:type="spellStart"/>
      <w:r w:rsidRPr="008900C3">
        <w:rPr>
          <w:i/>
          <w:lang w:val="en-US"/>
        </w:rPr>
        <w:t>на</w:t>
      </w:r>
      <w:proofErr w:type="spellEnd"/>
      <w:r w:rsidRPr="008900C3">
        <w:rPr>
          <w:i/>
          <w:lang w:val="en-US"/>
        </w:rPr>
        <w:t xml:space="preserve"> </w:t>
      </w:r>
      <w:r>
        <w:rPr>
          <w:i/>
        </w:rPr>
        <w:t xml:space="preserve">получаване на уведомително писмо за </w:t>
      </w:r>
      <w:proofErr w:type="spellStart"/>
      <w:r>
        <w:rPr>
          <w:i/>
        </w:rPr>
        <w:t>страртиране</w:t>
      </w:r>
      <w:proofErr w:type="spellEnd"/>
      <w:r>
        <w:rPr>
          <w:i/>
        </w:rPr>
        <w:t xml:space="preserve"> на договора</w:t>
      </w:r>
      <w:r w:rsidRPr="00A56CAD">
        <w:t>/</w:t>
      </w:r>
      <w:r>
        <w:t>.</w:t>
      </w:r>
    </w:p>
    <w:p w14:paraId="540EA37F" w14:textId="5DB37084" w:rsidR="00BD06D2" w:rsidRPr="00545D24" w:rsidRDefault="00BD06D2" w:rsidP="00BD06D2">
      <w:pPr>
        <w:suppressAutoHyphens/>
        <w:jc w:val="both"/>
        <w:rPr>
          <w:rFonts w:eastAsia="MS Mincho"/>
        </w:rPr>
      </w:pPr>
      <w:r w:rsidRPr="00C45EDD">
        <w:rPr>
          <w:lang w:val="en-US"/>
        </w:rPr>
        <w:t xml:space="preserve">1.2. </w:t>
      </w:r>
      <w:r w:rsidRPr="008900C3">
        <w:rPr>
          <w:rFonts w:eastAsia="MS Mincho"/>
        </w:rPr>
        <w:t>Г</w:t>
      </w:r>
      <w:proofErr w:type="spellStart"/>
      <w:r w:rsidRPr="008900C3">
        <w:rPr>
          <w:rFonts w:eastAsia="MS Mincho"/>
          <w:lang w:val="ru-RU"/>
        </w:rPr>
        <w:t>аранционен</w:t>
      </w:r>
      <w:proofErr w:type="spellEnd"/>
      <w:r w:rsidRPr="008900C3">
        <w:rPr>
          <w:rFonts w:eastAsia="MS Mincho"/>
          <w:lang w:val="ru-RU"/>
        </w:rPr>
        <w:t xml:space="preserve"> срок - </w:t>
      </w:r>
      <w:r w:rsidRPr="008900C3">
        <w:rPr>
          <w:rFonts w:eastAsia="MS Mincho"/>
        </w:rPr>
        <w:t xml:space="preserve">……………… </w:t>
      </w:r>
      <w:r>
        <w:rPr>
          <w:rFonts w:eastAsia="MS Mincho"/>
        </w:rPr>
        <w:t>месеца /</w:t>
      </w:r>
      <w:r w:rsidRPr="008900C3">
        <w:rPr>
          <w:rFonts w:eastAsia="MS Mincho"/>
          <w:i/>
          <w:lang w:val="ru-RU"/>
        </w:rPr>
        <w:t xml:space="preserve">не </w:t>
      </w:r>
      <w:r w:rsidRPr="008900C3">
        <w:rPr>
          <w:rFonts w:eastAsia="MS Mincho"/>
          <w:i/>
        </w:rPr>
        <w:t xml:space="preserve">по – кратък от </w:t>
      </w:r>
      <w:r w:rsidRPr="008900C3">
        <w:rPr>
          <w:rFonts w:eastAsia="MS Mincho"/>
          <w:b/>
          <w:i/>
        </w:rPr>
        <w:t>12 (дванадесет) месеца</w:t>
      </w:r>
      <w:r w:rsidRPr="00545D24">
        <w:rPr>
          <w:rFonts w:eastAsia="MS Mincho"/>
          <w:i/>
        </w:rPr>
        <w:t>, след извършване на доставката</w:t>
      </w:r>
      <w:r w:rsidRPr="00545D24">
        <w:rPr>
          <w:rFonts w:eastAsia="MS Mincho"/>
        </w:rPr>
        <w:t>/.</w:t>
      </w:r>
    </w:p>
    <w:p w14:paraId="50A31621" w14:textId="77777777" w:rsidR="00BD06D2" w:rsidRPr="00545D24" w:rsidRDefault="00BD06D2" w:rsidP="00BD06D2">
      <w:pPr>
        <w:jc w:val="both"/>
        <w:rPr>
          <w:lang w:val="en-US"/>
        </w:rPr>
      </w:pPr>
      <w:bookmarkStart w:id="0" w:name="_GoBack"/>
      <w:bookmarkEnd w:id="0"/>
    </w:p>
    <w:p w14:paraId="1B94C569" w14:textId="77777777" w:rsidR="00BD06D2" w:rsidRPr="00545D24" w:rsidRDefault="00BD06D2" w:rsidP="00BD06D2">
      <w:pPr>
        <w:jc w:val="both"/>
        <w:rPr>
          <w:lang w:val="ru-RU"/>
        </w:rPr>
      </w:pPr>
      <w:r w:rsidRPr="00545D24">
        <w:t xml:space="preserve">Предлагаме да извършим следната доставка, </w:t>
      </w:r>
      <w:proofErr w:type="spellStart"/>
      <w:r w:rsidRPr="00545D24">
        <w:rPr>
          <w:lang w:val="ru-RU"/>
        </w:rPr>
        <w:t>съгласно</w:t>
      </w:r>
      <w:proofErr w:type="spellEnd"/>
      <w:r w:rsidRPr="00545D24">
        <w:rPr>
          <w:lang w:val="ru-RU"/>
        </w:rPr>
        <w:t xml:space="preserve"> </w:t>
      </w:r>
      <w:proofErr w:type="spellStart"/>
      <w:r w:rsidRPr="00545D24">
        <w:rPr>
          <w:lang w:val="ru-RU"/>
        </w:rPr>
        <w:t>изискванията</w:t>
      </w:r>
      <w:proofErr w:type="spellEnd"/>
      <w:r w:rsidRPr="00545D24">
        <w:rPr>
          <w:lang w:val="ru-RU"/>
        </w:rPr>
        <w:t xml:space="preserve"> на </w:t>
      </w:r>
      <w:proofErr w:type="spellStart"/>
      <w:r w:rsidRPr="00545D24">
        <w:rPr>
          <w:lang w:val="ru-RU"/>
        </w:rPr>
        <w:t>Възложителя</w:t>
      </w:r>
      <w:proofErr w:type="spellEnd"/>
      <w:r w:rsidRPr="00545D24">
        <w:rPr>
          <w:lang w:val="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BD06D2" w:rsidRPr="00BD06D2" w14:paraId="24E850C8" w14:textId="77777777" w:rsidTr="004D4347">
        <w:tc>
          <w:tcPr>
            <w:tcW w:w="4678" w:type="dxa"/>
            <w:shd w:val="clear" w:color="auto" w:fill="BFBFBF"/>
          </w:tcPr>
          <w:p w14:paraId="35660352" w14:textId="77777777" w:rsidR="00BD06D2" w:rsidRPr="00CA466B" w:rsidRDefault="00BD06D2" w:rsidP="004D4347">
            <w:pPr>
              <w:suppressAutoHyphens/>
              <w:overflowPunct w:val="0"/>
              <w:autoSpaceDE w:val="0"/>
              <w:autoSpaceDN w:val="0"/>
              <w:adjustRightInd w:val="0"/>
              <w:jc w:val="center"/>
              <w:textAlignment w:val="baseline"/>
              <w:rPr>
                <w:b/>
              </w:rPr>
            </w:pPr>
            <w:r w:rsidRPr="00CA466B">
              <w:rPr>
                <w:b/>
              </w:rPr>
              <w:t>Минимални изисквания на Възложителя</w:t>
            </w:r>
          </w:p>
        </w:tc>
        <w:tc>
          <w:tcPr>
            <w:tcW w:w="4678" w:type="dxa"/>
            <w:shd w:val="clear" w:color="auto" w:fill="BFBFBF"/>
          </w:tcPr>
          <w:p w14:paraId="259A20C8" w14:textId="77777777" w:rsidR="00BD06D2" w:rsidRPr="00CA466B" w:rsidRDefault="00BD06D2" w:rsidP="004D4347">
            <w:pPr>
              <w:suppressAutoHyphens/>
              <w:overflowPunct w:val="0"/>
              <w:autoSpaceDE w:val="0"/>
              <w:autoSpaceDN w:val="0"/>
              <w:adjustRightInd w:val="0"/>
              <w:jc w:val="center"/>
              <w:textAlignment w:val="baseline"/>
              <w:rPr>
                <w:b/>
              </w:rPr>
            </w:pPr>
            <w:proofErr w:type="spellStart"/>
            <w:r w:rsidRPr="00CA466B">
              <w:rPr>
                <w:rFonts w:eastAsia="Calibri"/>
                <w:b/>
                <w:bCs/>
                <w:lang w:val="en-AU"/>
              </w:rPr>
              <w:t>Предложение</w:t>
            </w:r>
            <w:proofErr w:type="spellEnd"/>
            <w:r w:rsidRPr="00CA466B">
              <w:rPr>
                <w:rFonts w:eastAsia="Calibri"/>
                <w:b/>
                <w:bCs/>
              </w:rPr>
              <w:t xml:space="preserve"> на Участника /попълва се във всяка една графа с конкретни параметри, в приложимите случай/</w:t>
            </w:r>
          </w:p>
        </w:tc>
      </w:tr>
      <w:tr w:rsidR="00CA466B" w:rsidRPr="00BD06D2" w14:paraId="2EB2B4E9" w14:textId="77777777" w:rsidTr="004D4347">
        <w:trPr>
          <w:trHeight w:val="463"/>
        </w:trPr>
        <w:tc>
          <w:tcPr>
            <w:tcW w:w="4678" w:type="dxa"/>
            <w:shd w:val="clear" w:color="auto" w:fill="auto"/>
          </w:tcPr>
          <w:p w14:paraId="7F6FBE00" w14:textId="54DABA54" w:rsidR="00CA466B" w:rsidRPr="00CA466B" w:rsidRDefault="00CA466B" w:rsidP="00CA466B">
            <w:pPr>
              <w:jc w:val="both"/>
              <w:rPr>
                <w:szCs w:val="32"/>
              </w:rPr>
            </w:pPr>
            <w:r w:rsidRPr="00CA466B">
              <w:rPr>
                <w:color w:val="000000"/>
                <w:lang w:bidi="bg-BG"/>
              </w:rPr>
              <w:t>Вместимост - 1100 л.</w:t>
            </w:r>
          </w:p>
        </w:tc>
        <w:tc>
          <w:tcPr>
            <w:tcW w:w="4678" w:type="dxa"/>
            <w:shd w:val="clear" w:color="auto" w:fill="auto"/>
          </w:tcPr>
          <w:p w14:paraId="7CD912C9"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6AA15B3C" w14:textId="77777777" w:rsidTr="004D4347">
        <w:trPr>
          <w:trHeight w:val="289"/>
        </w:trPr>
        <w:tc>
          <w:tcPr>
            <w:tcW w:w="4678" w:type="dxa"/>
            <w:shd w:val="clear" w:color="auto" w:fill="auto"/>
          </w:tcPr>
          <w:p w14:paraId="18D32D48" w14:textId="1A5F763C" w:rsidR="00CA466B" w:rsidRPr="00CA466B" w:rsidRDefault="00CA466B" w:rsidP="00CA466B">
            <w:pPr>
              <w:ind w:left="34"/>
              <w:jc w:val="both"/>
              <w:rPr>
                <w:szCs w:val="32"/>
              </w:rPr>
            </w:pPr>
            <w:r w:rsidRPr="00CA466B">
              <w:rPr>
                <w:color w:val="000000"/>
                <w:lang w:bidi="bg-BG"/>
              </w:rPr>
              <w:t>Наличие на странични дръжки за лесно манипулиране - 2 бр.</w:t>
            </w:r>
          </w:p>
        </w:tc>
        <w:tc>
          <w:tcPr>
            <w:tcW w:w="4678" w:type="dxa"/>
            <w:shd w:val="clear" w:color="auto" w:fill="auto"/>
          </w:tcPr>
          <w:p w14:paraId="787CE670"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72B2A3B4" w14:textId="77777777" w:rsidTr="004D4347">
        <w:trPr>
          <w:trHeight w:val="265"/>
        </w:trPr>
        <w:tc>
          <w:tcPr>
            <w:tcW w:w="4678" w:type="dxa"/>
            <w:shd w:val="clear" w:color="auto" w:fill="auto"/>
          </w:tcPr>
          <w:p w14:paraId="4B35F313" w14:textId="6492339D" w:rsidR="00CA466B" w:rsidRPr="00CA466B" w:rsidRDefault="00CA466B" w:rsidP="00CA466B">
            <w:pPr>
              <w:ind w:left="34"/>
              <w:jc w:val="both"/>
              <w:rPr>
                <w:szCs w:val="32"/>
              </w:rPr>
            </w:pPr>
            <w:r w:rsidRPr="00CA466B">
              <w:rPr>
                <w:color w:val="000000"/>
                <w:lang w:bidi="bg-BG"/>
              </w:rPr>
              <w:t>Външна ширина при колелата - 848 мм.</w:t>
            </w:r>
          </w:p>
        </w:tc>
        <w:tc>
          <w:tcPr>
            <w:tcW w:w="4678" w:type="dxa"/>
            <w:shd w:val="clear" w:color="auto" w:fill="auto"/>
          </w:tcPr>
          <w:p w14:paraId="6FBAF76A"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1A04DA24" w14:textId="77777777" w:rsidTr="004D4347">
        <w:trPr>
          <w:trHeight w:val="269"/>
        </w:trPr>
        <w:tc>
          <w:tcPr>
            <w:tcW w:w="4678" w:type="dxa"/>
            <w:shd w:val="clear" w:color="auto" w:fill="auto"/>
          </w:tcPr>
          <w:p w14:paraId="4A3F1685" w14:textId="5696CEAD" w:rsidR="00CA466B" w:rsidRPr="00CA466B" w:rsidRDefault="00CA466B" w:rsidP="00CA466B">
            <w:pPr>
              <w:ind w:left="34"/>
              <w:jc w:val="both"/>
              <w:rPr>
                <w:szCs w:val="32"/>
              </w:rPr>
            </w:pPr>
            <w:r w:rsidRPr="00CA466B">
              <w:rPr>
                <w:color w:val="000000"/>
                <w:lang w:bidi="bg-BG"/>
              </w:rPr>
              <w:t>Вътрешна ширина при колелата - 752 мм.</w:t>
            </w:r>
          </w:p>
        </w:tc>
        <w:tc>
          <w:tcPr>
            <w:tcW w:w="4678" w:type="dxa"/>
            <w:shd w:val="clear" w:color="auto" w:fill="auto"/>
          </w:tcPr>
          <w:p w14:paraId="714FB5F8"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1906496F" w14:textId="77777777" w:rsidTr="004D4347">
        <w:trPr>
          <w:trHeight w:val="547"/>
        </w:trPr>
        <w:tc>
          <w:tcPr>
            <w:tcW w:w="4678" w:type="dxa"/>
            <w:shd w:val="clear" w:color="auto" w:fill="auto"/>
          </w:tcPr>
          <w:p w14:paraId="4731520C" w14:textId="40244655" w:rsidR="00CA466B" w:rsidRPr="00CA466B" w:rsidRDefault="00CA466B" w:rsidP="00CA466B">
            <w:pPr>
              <w:ind w:left="34"/>
              <w:jc w:val="both"/>
              <w:rPr>
                <w:szCs w:val="32"/>
              </w:rPr>
            </w:pPr>
            <w:proofErr w:type="spellStart"/>
            <w:r w:rsidRPr="00CA466B">
              <w:rPr>
                <w:color w:val="000000"/>
                <w:lang w:bidi="bg-BG"/>
              </w:rPr>
              <w:t>Товароносимост</w:t>
            </w:r>
            <w:proofErr w:type="spellEnd"/>
            <w:r w:rsidRPr="00CA466B">
              <w:rPr>
                <w:color w:val="000000"/>
                <w:lang w:bidi="bg-BG"/>
              </w:rPr>
              <w:t xml:space="preserve"> - </w:t>
            </w:r>
            <w:r w:rsidRPr="00CA466B">
              <w:t>430 кг (Минимум</w:t>
            </w:r>
            <w:r w:rsidRPr="00CA466B">
              <w:rPr>
                <w:lang w:val="ru-RU"/>
              </w:rPr>
              <w:t>)</w:t>
            </w:r>
            <w:r w:rsidRPr="00CA466B">
              <w:t>, 5</w:t>
            </w:r>
            <w:r w:rsidRPr="00CA466B">
              <w:rPr>
                <w:lang w:val="ru-RU"/>
              </w:rPr>
              <w:t xml:space="preserve">10 </w:t>
            </w:r>
            <w:r w:rsidRPr="00CA466B">
              <w:t xml:space="preserve">кг </w:t>
            </w:r>
            <w:r w:rsidRPr="00CA466B">
              <w:rPr>
                <w:lang w:val="ru-RU"/>
              </w:rPr>
              <w:t>(</w:t>
            </w:r>
            <w:r w:rsidRPr="00CA466B">
              <w:t>Максимум</w:t>
            </w:r>
            <w:r w:rsidRPr="00CA466B">
              <w:rPr>
                <w:lang w:val="ru-RU"/>
              </w:rPr>
              <w:t>);</w:t>
            </w:r>
          </w:p>
        </w:tc>
        <w:tc>
          <w:tcPr>
            <w:tcW w:w="4678" w:type="dxa"/>
            <w:shd w:val="clear" w:color="auto" w:fill="auto"/>
          </w:tcPr>
          <w:p w14:paraId="4A256E53"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7B34651B" w14:textId="77777777" w:rsidTr="004D4347">
        <w:trPr>
          <w:trHeight w:val="294"/>
        </w:trPr>
        <w:tc>
          <w:tcPr>
            <w:tcW w:w="4678" w:type="dxa"/>
            <w:shd w:val="clear" w:color="auto" w:fill="auto"/>
          </w:tcPr>
          <w:p w14:paraId="213BF4A7" w14:textId="1BE6EF48" w:rsidR="00CA466B" w:rsidRPr="00CA466B" w:rsidRDefault="00CA466B" w:rsidP="00CA466B">
            <w:pPr>
              <w:ind w:left="34"/>
              <w:jc w:val="both"/>
              <w:rPr>
                <w:szCs w:val="32"/>
              </w:rPr>
            </w:pPr>
            <w:proofErr w:type="spellStart"/>
            <w:r w:rsidRPr="00CA466B">
              <w:rPr>
                <w:lang w:val="ru-RU"/>
              </w:rPr>
              <w:t>Собствено</w:t>
            </w:r>
            <w:proofErr w:type="spellEnd"/>
            <w:r w:rsidRPr="00CA466B">
              <w:rPr>
                <w:lang w:val="ru-RU"/>
              </w:rPr>
              <w:t xml:space="preserve"> </w:t>
            </w:r>
            <w:proofErr w:type="spellStart"/>
            <w:r w:rsidRPr="00CA466B">
              <w:rPr>
                <w:lang w:val="ru-RU"/>
              </w:rPr>
              <w:t>тегло</w:t>
            </w:r>
            <w:proofErr w:type="spellEnd"/>
            <w:r w:rsidRPr="00CA466B">
              <w:rPr>
                <w:lang w:val="ru-RU"/>
              </w:rPr>
              <w:t xml:space="preserve"> – 50 кг. </w:t>
            </w:r>
            <w:r w:rsidRPr="00CA466B">
              <w:t>(Минимум</w:t>
            </w:r>
            <w:r w:rsidRPr="00CA466B">
              <w:rPr>
                <w:lang w:val="ru-RU"/>
              </w:rPr>
              <w:t xml:space="preserve">) </w:t>
            </w:r>
            <w:r w:rsidRPr="00CA466B">
              <w:t>65 кг (Максимум)</w:t>
            </w:r>
          </w:p>
        </w:tc>
        <w:tc>
          <w:tcPr>
            <w:tcW w:w="4678" w:type="dxa"/>
            <w:shd w:val="clear" w:color="auto" w:fill="auto"/>
          </w:tcPr>
          <w:p w14:paraId="14256F88"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6C9D1B61" w14:textId="77777777" w:rsidTr="004D4347">
        <w:trPr>
          <w:trHeight w:val="618"/>
        </w:trPr>
        <w:tc>
          <w:tcPr>
            <w:tcW w:w="4678" w:type="dxa"/>
            <w:shd w:val="clear" w:color="auto" w:fill="auto"/>
          </w:tcPr>
          <w:p w14:paraId="2417BF8F" w14:textId="2664EF82" w:rsidR="00CA466B" w:rsidRPr="00CA466B" w:rsidRDefault="00CA466B" w:rsidP="00CA466B">
            <w:pPr>
              <w:ind w:left="34"/>
              <w:jc w:val="both"/>
              <w:rPr>
                <w:szCs w:val="32"/>
              </w:rPr>
            </w:pPr>
            <w:r w:rsidRPr="00CA466B">
              <w:rPr>
                <w:color w:val="000000"/>
                <w:lang w:bidi="bg-BG"/>
              </w:rPr>
              <w:t>Брой на опорните колела - 4 броя (Ф 200), 2 бр. от които са с блокираща спирачна система.</w:t>
            </w:r>
          </w:p>
        </w:tc>
        <w:tc>
          <w:tcPr>
            <w:tcW w:w="4678" w:type="dxa"/>
            <w:shd w:val="clear" w:color="auto" w:fill="auto"/>
          </w:tcPr>
          <w:p w14:paraId="3E1CA971"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1566BED8" w14:textId="77777777" w:rsidTr="004D4347">
        <w:trPr>
          <w:trHeight w:val="292"/>
        </w:trPr>
        <w:tc>
          <w:tcPr>
            <w:tcW w:w="4678" w:type="dxa"/>
            <w:shd w:val="clear" w:color="auto" w:fill="auto"/>
          </w:tcPr>
          <w:p w14:paraId="62305571" w14:textId="3BE873D1" w:rsidR="00CA466B" w:rsidRPr="00CA466B" w:rsidRDefault="00CA466B" w:rsidP="00CA466B">
            <w:pPr>
              <w:ind w:left="34"/>
              <w:jc w:val="both"/>
              <w:rPr>
                <w:szCs w:val="32"/>
              </w:rPr>
            </w:pPr>
            <w:r w:rsidRPr="00CA466B">
              <w:rPr>
                <w:color w:val="000000"/>
                <w:lang w:bidi="bg-BG"/>
              </w:rPr>
              <w:t>Диаметър на колелата - 200 мм.</w:t>
            </w:r>
          </w:p>
        </w:tc>
        <w:tc>
          <w:tcPr>
            <w:tcW w:w="4678" w:type="dxa"/>
            <w:shd w:val="clear" w:color="auto" w:fill="auto"/>
          </w:tcPr>
          <w:p w14:paraId="734ABDF8"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26120883" w14:textId="77777777" w:rsidTr="004D4347">
        <w:trPr>
          <w:trHeight w:val="301"/>
        </w:trPr>
        <w:tc>
          <w:tcPr>
            <w:tcW w:w="4678" w:type="dxa"/>
            <w:shd w:val="clear" w:color="auto" w:fill="auto"/>
          </w:tcPr>
          <w:p w14:paraId="21B41FBD" w14:textId="79A57608" w:rsidR="00CA466B" w:rsidRPr="00CA466B" w:rsidRDefault="00CA466B" w:rsidP="00CA466B">
            <w:pPr>
              <w:ind w:left="34"/>
              <w:jc w:val="both"/>
              <w:rPr>
                <w:szCs w:val="32"/>
              </w:rPr>
            </w:pPr>
            <w:r w:rsidRPr="00CA466B">
              <w:rPr>
                <w:color w:val="000000"/>
                <w:lang w:bidi="bg-BG"/>
              </w:rPr>
              <w:t xml:space="preserve">Капак - плосък, стандартен, без механизъм, с ръчно отваряне. Дизайнът и </w:t>
            </w:r>
            <w:r w:rsidRPr="00CA466B">
              <w:rPr>
                <w:color w:val="000000"/>
                <w:lang w:bidi="bg-BG"/>
              </w:rPr>
              <w:lastRenderedPageBreak/>
              <w:t>изработката да осигуряват възможност капакът да е плътно затворен.</w:t>
            </w:r>
          </w:p>
        </w:tc>
        <w:tc>
          <w:tcPr>
            <w:tcW w:w="4678" w:type="dxa"/>
            <w:shd w:val="clear" w:color="auto" w:fill="auto"/>
          </w:tcPr>
          <w:p w14:paraId="16326324"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74B30650" w14:textId="77777777" w:rsidTr="004D4347">
        <w:trPr>
          <w:trHeight w:val="235"/>
        </w:trPr>
        <w:tc>
          <w:tcPr>
            <w:tcW w:w="4678" w:type="dxa"/>
            <w:shd w:val="clear" w:color="auto" w:fill="auto"/>
          </w:tcPr>
          <w:p w14:paraId="1CDD586B" w14:textId="3D384EEC" w:rsidR="00CA466B" w:rsidRPr="00CA466B" w:rsidRDefault="00CA466B" w:rsidP="00CA466B">
            <w:pPr>
              <w:ind w:left="34"/>
              <w:jc w:val="both"/>
              <w:rPr>
                <w:szCs w:val="32"/>
              </w:rPr>
            </w:pPr>
            <w:r w:rsidRPr="00CA466B">
              <w:rPr>
                <w:color w:val="000000"/>
                <w:lang w:bidi="bg-BG"/>
              </w:rPr>
              <w:lastRenderedPageBreak/>
              <w:t>Наличие на тапа на дъното за отвеждане на течности.</w:t>
            </w:r>
          </w:p>
        </w:tc>
        <w:tc>
          <w:tcPr>
            <w:tcW w:w="4678" w:type="dxa"/>
            <w:shd w:val="clear" w:color="auto" w:fill="auto"/>
          </w:tcPr>
          <w:p w14:paraId="7295B7A4"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77F1123E" w14:textId="77777777" w:rsidTr="004D4347">
        <w:trPr>
          <w:trHeight w:val="235"/>
        </w:trPr>
        <w:tc>
          <w:tcPr>
            <w:tcW w:w="4678" w:type="dxa"/>
            <w:shd w:val="clear" w:color="auto" w:fill="auto"/>
          </w:tcPr>
          <w:p w14:paraId="13060F18" w14:textId="79232BFE" w:rsidR="00CA466B" w:rsidRPr="00CA466B" w:rsidRDefault="00CA466B" w:rsidP="00CA466B">
            <w:pPr>
              <w:ind w:left="34"/>
              <w:jc w:val="both"/>
              <w:rPr>
                <w:szCs w:val="32"/>
              </w:rPr>
            </w:pPr>
            <w:proofErr w:type="spellStart"/>
            <w:r w:rsidRPr="00CA466B">
              <w:t>Цапфа</w:t>
            </w:r>
            <w:proofErr w:type="spellEnd"/>
            <w:r w:rsidRPr="00CA466B">
              <w:t xml:space="preserve"> с ширина на основата 450 мм</w:t>
            </w:r>
            <w:r w:rsidRPr="00CA466B">
              <w:rPr>
                <w:lang w:val="ru-RU"/>
              </w:rPr>
              <w:t xml:space="preserve"> (</w:t>
            </w:r>
            <w:r w:rsidRPr="00CA466B">
              <w:t>Минимум</w:t>
            </w:r>
            <w:r w:rsidRPr="00CA466B">
              <w:rPr>
                <w:lang w:val="ru-RU"/>
              </w:rPr>
              <w:t xml:space="preserve">) и </w:t>
            </w:r>
            <w:r w:rsidRPr="00CA466B">
              <w:t>щифт с метална вложка;</w:t>
            </w:r>
          </w:p>
        </w:tc>
        <w:tc>
          <w:tcPr>
            <w:tcW w:w="4678" w:type="dxa"/>
            <w:shd w:val="clear" w:color="auto" w:fill="auto"/>
          </w:tcPr>
          <w:p w14:paraId="6A7DD213"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5E816573" w14:textId="77777777" w:rsidTr="004D4347">
        <w:trPr>
          <w:trHeight w:val="235"/>
        </w:trPr>
        <w:tc>
          <w:tcPr>
            <w:tcW w:w="4678" w:type="dxa"/>
            <w:shd w:val="clear" w:color="auto" w:fill="auto"/>
          </w:tcPr>
          <w:p w14:paraId="7655D193" w14:textId="390E9101" w:rsidR="00CA466B" w:rsidRPr="00CA466B" w:rsidRDefault="00CA466B" w:rsidP="00CA466B">
            <w:pPr>
              <w:ind w:left="34"/>
              <w:jc w:val="both"/>
              <w:rPr>
                <w:szCs w:val="32"/>
              </w:rPr>
            </w:pPr>
            <w:r w:rsidRPr="00CA466B">
              <w:t>Да се обслужват от всички автомобили за събиране на отпадъци, отговарящи на изискванията на БДС EN 1501-1 или еквивалент.</w:t>
            </w:r>
          </w:p>
        </w:tc>
        <w:tc>
          <w:tcPr>
            <w:tcW w:w="4678" w:type="dxa"/>
            <w:shd w:val="clear" w:color="auto" w:fill="auto"/>
          </w:tcPr>
          <w:p w14:paraId="5555FABF"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6C9CAAB3" w14:textId="77777777" w:rsidTr="004D4347">
        <w:trPr>
          <w:trHeight w:val="235"/>
        </w:trPr>
        <w:tc>
          <w:tcPr>
            <w:tcW w:w="4678" w:type="dxa"/>
            <w:shd w:val="clear" w:color="auto" w:fill="auto"/>
          </w:tcPr>
          <w:p w14:paraId="251DD47B" w14:textId="155F42B3" w:rsidR="00CA466B" w:rsidRPr="00CA466B" w:rsidRDefault="00CA466B" w:rsidP="00CA466B">
            <w:pPr>
              <w:ind w:left="34"/>
              <w:jc w:val="both"/>
              <w:rPr>
                <w:szCs w:val="32"/>
              </w:rPr>
            </w:pPr>
            <w:r w:rsidRPr="00CA466B">
              <w:rPr>
                <w:color w:val="000000"/>
                <w:lang w:bidi="bg-BG"/>
              </w:rPr>
              <w:t xml:space="preserve">Съдовете да бъдат изработени съгласно норми на действащите към момента стандарти – БДС </w:t>
            </w:r>
            <w:r w:rsidRPr="00CA466B">
              <w:rPr>
                <w:color w:val="000000"/>
                <w:lang w:val="en-US" w:eastAsia="en-US" w:bidi="en-US"/>
              </w:rPr>
              <w:t xml:space="preserve">EN </w:t>
            </w:r>
            <w:r w:rsidRPr="00CA466B">
              <w:rPr>
                <w:color w:val="000000"/>
                <w:lang w:bidi="bg-BG"/>
              </w:rPr>
              <w:t xml:space="preserve">840-2, БДС </w:t>
            </w:r>
            <w:r w:rsidRPr="00CA466B">
              <w:rPr>
                <w:color w:val="000000"/>
                <w:lang w:val="en-US" w:eastAsia="en-US" w:bidi="en-US"/>
              </w:rPr>
              <w:t xml:space="preserve">EN </w:t>
            </w:r>
            <w:r w:rsidRPr="00CA466B">
              <w:rPr>
                <w:color w:val="000000"/>
                <w:lang w:bidi="bg-BG"/>
              </w:rPr>
              <w:t xml:space="preserve">840-5, БДС </w:t>
            </w:r>
            <w:r w:rsidRPr="00CA466B">
              <w:rPr>
                <w:color w:val="000000"/>
                <w:lang w:val="en-US" w:eastAsia="en-US" w:bidi="en-US"/>
              </w:rPr>
              <w:t xml:space="preserve">EN </w:t>
            </w:r>
            <w:r w:rsidRPr="00CA466B">
              <w:rPr>
                <w:color w:val="000000"/>
                <w:lang w:bidi="bg-BG"/>
              </w:rPr>
              <w:t xml:space="preserve">840-6, </w:t>
            </w:r>
            <w:r w:rsidRPr="00CA466B">
              <w:rPr>
                <w:color w:val="000000"/>
                <w:lang w:val="en-US" w:eastAsia="en-US" w:bidi="en-US"/>
              </w:rPr>
              <w:t xml:space="preserve">RAL-GZ </w:t>
            </w:r>
            <w:r w:rsidRPr="00CA466B">
              <w:rPr>
                <w:color w:val="000000"/>
                <w:lang w:bidi="bg-BG"/>
              </w:rPr>
              <w:t>951/1 или еквивалент.</w:t>
            </w:r>
          </w:p>
        </w:tc>
        <w:tc>
          <w:tcPr>
            <w:tcW w:w="4678" w:type="dxa"/>
            <w:shd w:val="clear" w:color="auto" w:fill="auto"/>
          </w:tcPr>
          <w:p w14:paraId="046D3526"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r w:rsidR="00CA466B" w:rsidRPr="00BD06D2" w14:paraId="071616D8" w14:textId="77777777" w:rsidTr="004D4347">
        <w:trPr>
          <w:trHeight w:val="235"/>
        </w:trPr>
        <w:tc>
          <w:tcPr>
            <w:tcW w:w="4678" w:type="dxa"/>
            <w:shd w:val="clear" w:color="auto" w:fill="auto"/>
          </w:tcPr>
          <w:p w14:paraId="514D8232" w14:textId="32A7C6B9" w:rsidR="00CA466B" w:rsidRPr="00CA466B" w:rsidRDefault="00CA466B" w:rsidP="00CA466B">
            <w:pPr>
              <w:ind w:left="34"/>
              <w:jc w:val="both"/>
              <w:rPr>
                <w:szCs w:val="32"/>
              </w:rPr>
            </w:pPr>
            <w:r w:rsidRPr="00CA466B">
              <w:rPr>
                <w:color w:val="000000"/>
                <w:lang w:bidi="bg-BG"/>
              </w:rPr>
              <w:t xml:space="preserve">Съдовете трябва да бъдат произведени от първичен материал, полиетилен с висока плътност </w:t>
            </w:r>
            <w:r w:rsidRPr="00CA466B">
              <w:rPr>
                <w:color w:val="000000"/>
                <w:lang w:val="en-US" w:eastAsia="en-US" w:bidi="en-US"/>
              </w:rPr>
              <w:t xml:space="preserve">HDPE, </w:t>
            </w:r>
            <w:r w:rsidRPr="00CA466B">
              <w:rPr>
                <w:color w:val="000000"/>
                <w:lang w:bidi="bg-BG"/>
              </w:rPr>
              <w:t xml:space="preserve">напълно </w:t>
            </w:r>
            <w:proofErr w:type="spellStart"/>
            <w:r w:rsidRPr="00CA466B">
              <w:rPr>
                <w:color w:val="000000"/>
                <w:lang w:bidi="bg-BG"/>
              </w:rPr>
              <w:t>рециклируеми</w:t>
            </w:r>
            <w:proofErr w:type="spellEnd"/>
            <w:r w:rsidRPr="00CA466B">
              <w:rPr>
                <w:color w:val="000000"/>
                <w:lang w:bidi="bg-BG"/>
              </w:rPr>
              <w:t xml:space="preserve">, без съдържание на кадмий. Притежават характеристики, които ги правят силно устойчиви на </w:t>
            </w:r>
            <w:r w:rsidRPr="00CA466B">
              <w:rPr>
                <w:color w:val="000000"/>
                <w:lang w:val="en-US" w:eastAsia="en-US" w:bidi="en-US"/>
              </w:rPr>
              <w:t xml:space="preserve">UV </w:t>
            </w:r>
            <w:r w:rsidRPr="00CA466B">
              <w:rPr>
                <w:color w:val="000000"/>
                <w:lang w:bidi="bg-BG"/>
              </w:rPr>
              <w:t xml:space="preserve">лъчение, киселини, стареене и атмосферни влияния, </w:t>
            </w:r>
            <w:proofErr w:type="spellStart"/>
            <w:r w:rsidRPr="00CA466B">
              <w:rPr>
                <w:color w:val="000000"/>
                <w:lang w:bidi="bg-BG"/>
              </w:rPr>
              <w:t>влагоустойчеви</w:t>
            </w:r>
            <w:proofErr w:type="spellEnd"/>
            <w:r w:rsidRPr="00CA466B">
              <w:rPr>
                <w:color w:val="000000"/>
                <w:lang w:bidi="bg-BG"/>
              </w:rPr>
              <w:t xml:space="preserve">, високи и ниски атмосферни температури. Устойчиви на химически и биологически въздействия. Гладка повърхност за лесно почистване, </w:t>
            </w:r>
            <w:proofErr w:type="spellStart"/>
            <w:r w:rsidRPr="00CA466B">
              <w:rPr>
                <w:color w:val="000000"/>
                <w:lang w:bidi="bg-BG"/>
              </w:rPr>
              <w:t>непозволяваща</w:t>
            </w:r>
            <w:proofErr w:type="spellEnd"/>
            <w:r w:rsidRPr="00CA466B">
              <w:rPr>
                <w:color w:val="000000"/>
                <w:lang w:bidi="bg-BG"/>
              </w:rPr>
              <w:t xml:space="preserve"> задържането на нечистотии.</w:t>
            </w:r>
          </w:p>
        </w:tc>
        <w:tc>
          <w:tcPr>
            <w:tcW w:w="4678" w:type="dxa"/>
            <w:shd w:val="clear" w:color="auto" w:fill="auto"/>
          </w:tcPr>
          <w:p w14:paraId="2588AB08" w14:textId="77777777" w:rsidR="00CA466B" w:rsidRPr="00BD06D2" w:rsidRDefault="00CA466B" w:rsidP="00CA466B">
            <w:pPr>
              <w:suppressAutoHyphens/>
              <w:overflowPunct w:val="0"/>
              <w:autoSpaceDE w:val="0"/>
              <w:autoSpaceDN w:val="0"/>
              <w:adjustRightInd w:val="0"/>
              <w:jc w:val="both"/>
              <w:textAlignment w:val="baseline"/>
              <w:rPr>
                <w:highlight w:val="yellow"/>
              </w:rPr>
            </w:pPr>
          </w:p>
        </w:tc>
      </w:tr>
    </w:tbl>
    <w:p w14:paraId="5B22E67F" w14:textId="77777777" w:rsidR="00BD06D2" w:rsidRDefault="00BD06D2" w:rsidP="00BD06D2">
      <w:pPr>
        <w:jc w:val="both"/>
        <w:rPr>
          <w:b/>
          <w:i/>
        </w:rPr>
      </w:pPr>
      <w:r w:rsidRPr="00C45EDD">
        <w:rPr>
          <w:b/>
          <w:i/>
          <w:lang w:val="ru-RU"/>
        </w:rPr>
        <w:t xml:space="preserve"> (</w:t>
      </w:r>
      <w:proofErr w:type="spellStart"/>
      <w:r w:rsidRPr="00C45EDD">
        <w:rPr>
          <w:b/>
          <w:i/>
          <w:lang w:val="ru-RU"/>
        </w:rPr>
        <w:t>описват</w:t>
      </w:r>
      <w:proofErr w:type="spellEnd"/>
      <w:r w:rsidRPr="00C45EDD">
        <w:rPr>
          <w:b/>
          <w:i/>
          <w:lang w:val="ru-RU"/>
        </w:rPr>
        <w:t xml:space="preserve"> се </w:t>
      </w:r>
      <w:proofErr w:type="spellStart"/>
      <w:r w:rsidRPr="00C45EDD">
        <w:rPr>
          <w:b/>
          <w:i/>
          <w:lang w:val="ru-RU"/>
        </w:rPr>
        <w:t>техническите</w:t>
      </w:r>
      <w:proofErr w:type="spellEnd"/>
      <w:r w:rsidRPr="00C45EDD">
        <w:rPr>
          <w:b/>
          <w:i/>
          <w:lang w:val="ru-RU"/>
        </w:rPr>
        <w:t xml:space="preserve"> характеристики, </w:t>
      </w:r>
      <w:proofErr w:type="spellStart"/>
      <w:r w:rsidRPr="00C45EDD">
        <w:rPr>
          <w:b/>
          <w:i/>
          <w:lang w:val="ru-RU"/>
        </w:rPr>
        <w:t>съгласно</w:t>
      </w:r>
      <w:proofErr w:type="spellEnd"/>
      <w:r w:rsidRPr="00C45EDD">
        <w:rPr>
          <w:b/>
          <w:i/>
          <w:lang w:val="ru-RU"/>
        </w:rPr>
        <w:t xml:space="preserve"> </w:t>
      </w:r>
      <w:proofErr w:type="spellStart"/>
      <w:r w:rsidRPr="00C45EDD">
        <w:rPr>
          <w:b/>
          <w:i/>
          <w:lang w:val="ru-RU"/>
        </w:rPr>
        <w:t>изискванията</w:t>
      </w:r>
      <w:proofErr w:type="spellEnd"/>
      <w:r w:rsidRPr="00C45EDD">
        <w:rPr>
          <w:b/>
          <w:i/>
          <w:lang w:val="ru-RU"/>
        </w:rPr>
        <w:t xml:space="preserve"> на </w:t>
      </w:r>
      <w:proofErr w:type="spellStart"/>
      <w:r w:rsidRPr="00C45EDD">
        <w:rPr>
          <w:b/>
          <w:i/>
          <w:lang w:val="ru-RU"/>
        </w:rPr>
        <w:t>възложителя</w:t>
      </w:r>
      <w:proofErr w:type="spellEnd"/>
      <w:r w:rsidRPr="00C45EDD">
        <w:rPr>
          <w:b/>
          <w:i/>
          <w:lang w:val="ru-RU"/>
        </w:rPr>
        <w:t>)</w:t>
      </w:r>
    </w:p>
    <w:p w14:paraId="64F18195" w14:textId="77777777" w:rsidR="00BD06D2" w:rsidRDefault="00BD06D2" w:rsidP="00BD06D2">
      <w:pPr>
        <w:jc w:val="both"/>
        <w:rPr>
          <w:lang w:val="ru-RU"/>
        </w:rPr>
      </w:pPr>
    </w:p>
    <w:p w14:paraId="20051D1A" w14:textId="77777777" w:rsidR="00BD06D2" w:rsidRPr="008900C3" w:rsidRDefault="00BD06D2" w:rsidP="00BD06D2">
      <w:pPr>
        <w:jc w:val="both"/>
      </w:pPr>
      <w:r w:rsidRPr="008900C3">
        <w:rPr>
          <w:lang w:val="ru-RU"/>
        </w:rPr>
        <w:t xml:space="preserve">2. </w:t>
      </w:r>
      <w:proofErr w:type="spellStart"/>
      <w:r w:rsidRPr="008900C3">
        <w:rPr>
          <w:lang w:val="ru-RU"/>
        </w:rPr>
        <w:t>Допълнителна</w:t>
      </w:r>
      <w:proofErr w:type="spellEnd"/>
      <w:r w:rsidRPr="008900C3">
        <w:rPr>
          <w:lang w:val="ru-RU"/>
        </w:rPr>
        <w:t xml:space="preserve"> информация</w:t>
      </w:r>
      <w:r w:rsidRPr="008900C3">
        <w:t>:</w:t>
      </w:r>
    </w:p>
    <w:p w14:paraId="7F3A3E77" w14:textId="77777777" w:rsidR="00BD06D2" w:rsidRPr="008900C3" w:rsidRDefault="00BD06D2" w:rsidP="00BD06D2">
      <w:pPr>
        <w:jc w:val="both"/>
        <w:rPr>
          <w:lang w:val="en-US"/>
        </w:rPr>
      </w:pPr>
      <w:r w:rsidRPr="008900C3">
        <w:rPr>
          <w:lang w:val="ru-RU"/>
        </w:rPr>
        <w:t>.......................................................................................................................................................</w:t>
      </w:r>
    </w:p>
    <w:p w14:paraId="787B5B21" w14:textId="4BA728D5" w:rsidR="00BD06D2" w:rsidRDefault="00B11393" w:rsidP="00BD06D2">
      <w:pPr>
        <w:ind w:firstLine="568"/>
        <w:jc w:val="both"/>
        <w:rPr>
          <w:i/>
        </w:rPr>
      </w:pPr>
      <w:r>
        <w:rPr>
          <w:i/>
        </w:rPr>
        <w:t xml:space="preserve">                        </w:t>
      </w:r>
      <w:r w:rsidR="00BD06D2" w:rsidRPr="008900C3">
        <w:rPr>
          <w:i/>
        </w:rPr>
        <w:t>(предоставя се по преценка на участника).</w:t>
      </w:r>
    </w:p>
    <w:p w14:paraId="2F640397" w14:textId="77777777" w:rsidR="00BD06D2" w:rsidRPr="008900C3" w:rsidRDefault="00BD06D2" w:rsidP="00BD06D2">
      <w:pPr>
        <w:ind w:firstLine="568"/>
        <w:jc w:val="both"/>
        <w:rPr>
          <w:i/>
          <w:lang w:val="en-US"/>
        </w:rPr>
      </w:pPr>
    </w:p>
    <w:p w14:paraId="0199C5B9" w14:textId="77777777" w:rsidR="00BD06D2" w:rsidRDefault="00BD06D2" w:rsidP="00BD06D2">
      <w:pPr>
        <w:jc w:val="both"/>
        <w:rPr>
          <w:position w:val="8"/>
        </w:rPr>
      </w:pPr>
      <w:r>
        <w:rPr>
          <w:position w:val="8"/>
        </w:rPr>
        <w:t>4</w:t>
      </w:r>
      <w:r w:rsidRPr="008900C3">
        <w:rPr>
          <w:position w:val="8"/>
        </w:rPr>
        <w:t>. Гарантираме, че сме в състояние да изпълним качествено и в срок поръчката в пълно съответствие с гореописаното предложение.</w:t>
      </w:r>
    </w:p>
    <w:p w14:paraId="0342F9F1" w14:textId="372630BC" w:rsidR="00BD06D2" w:rsidRPr="008900C3" w:rsidRDefault="00BD06D2" w:rsidP="00BD06D2">
      <w:pPr>
        <w:jc w:val="both"/>
        <w:rPr>
          <w:position w:val="8"/>
        </w:rPr>
      </w:pPr>
      <w:r>
        <w:rPr>
          <w:position w:val="8"/>
        </w:rPr>
        <w:t>5</w:t>
      </w:r>
      <w:r w:rsidRPr="008900C3">
        <w:rPr>
          <w:position w:val="8"/>
        </w:rPr>
        <w:t>. Ако бъдем определени за Изпълнител на обществ</w:t>
      </w:r>
      <w:r>
        <w:rPr>
          <w:position w:val="8"/>
        </w:rPr>
        <w:t>ената поръчка</w:t>
      </w:r>
      <w:r w:rsidRPr="008900C3">
        <w:rPr>
          <w:position w:val="8"/>
          <w:lang w:val="en-US"/>
        </w:rPr>
        <w:t xml:space="preserve">, </w:t>
      </w:r>
      <w:r>
        <w:rPr>
          <w:position w:val="8"/>
        </w:rPr>
        <w:t xml:space="preserve">при предаването на </w:t>
      </w:r>
      <w:r w:rsidRPr="00C43016">
        <w:rPr>
          <w:position w:val="8"/>
        </w:rPr>
        <w:t>съдове</w:t>
      </w:r>
      <w:r>
        <w:rPr>
          <w:position w:val="8"/>
        </w:rPr>
        <w:t>те</w:t>
      </w:r>
      <w:r w:rsidRPr="00C43016">
        <w:rPr>
          <w:position w:val="8"/>
        </w:rPr>
        <w:t xml:space="preserve"> за събиране на отпадъци</w:t>
      </w:r>
      <w:r>
        <w:rPr>
          <w:position w:val="8"/>
        </w:rPr>
        <w:t xml:space="preserve"> ще предоставим </w:t>
      </w:r>
      <w:r w:rsidRPr="008900C3">
        <w:rPr>
          <w:b/>
          <w:i/>
          <w:position w:val="8"/>
          <w:u w:val="single"/>
        </w:rPr>
        <w:t>указания за експлоатация и безопасност</w:t>
      </w:r>
      <w:r>
        <w:rPr>
          <w:b/>
          <w:i/>
          <w:position w:val="8"/>
          <w:u w:val="single"/>
        </w:rPr>
        <w:t xml:space="preserve"> на български език</w:t>
      </w:r>
      <w:r w:rsidRPr="008900C3">
        <w:rPr>
          <w:b/>
          <w:i/>
          <w:position w:val="8"/>
          <w:u w:val="single"/>
        </w:rPr>
        <w:t xml:space="preserve">, сертификати/декларации за съответствие и/или протоколи от лабораторни изследвания за качество, доказващи съответствието на предлаганите от нас </w:t>
      </w:r>
      <w:r w:rsidRPr="00C43016">
        <w:rPr>
          <w:b/>
          <w:i/>
          <w:position w:val="8"/>
          <w:u w:val="single"/>
        </w:rPr>
        <w:t xml:space="preserve">съдове </w:t>
      </w:r>
      <w:r>
        <w:rPr>
          <w:b/>
          <w:i/>
          <w:position w:val="8"/>
          <w:u w:val="single"/>
        </w:rPr>
        <w:t>за</w:t>
      </w:r>
      <w:r w:rsidRPr="00C43016">
        <w:rPr>
          <w:b/>
          <w:i/>
          <w:position w:val="8"/>
          <w:u w:val="single"/>
        </w:rPr>
        <w:t xml:space="preserve"> събиране на отпадъци</w:t>
      </w:r>
      <w:r w:rsidRPr="008900C3">
        <w:rPr>
          <w:b/>
          <w:i/>
          <w:position w:val="8"/>
          <w:u w:val="single"/>
        </w:rPr>
        <w:t xml:space="preserve"> с изискванията на Възложителя.</w:t>
      </w:r>
    </w:p>
    <w:p w14:paraId="3B7B3AB7" w14:textId="5B43B12D" w:rsidR="00BD06D2" w:rsidRPr="008900C3" w:rsidRDefault="00BD06D2" w:rsidP="00BD06D2">
      <w:pPr>
        <w:jc w:val="both"/>
        <w:rPr>
          <w:position w:val="8"/>
        </w:rPr>
      </w:pPr>
      <w:r>
        <w:rPr>
          <w:position w:val="8"/>
        </w:rPr>
        <w:t>6</w:t>
      </w:r>
      <w:r w:rsidRPr="008900C3">
        <w:rPr>
          <w:position w:val="8"/>
        </w:rPr>
        <w:t xml:space="preserve">. Възложителят си запазва правото, ако при приемането на доставката има неотговарящи параметри от </w:t>
      </w:r>
      <w:r>
        <w:rPr>
          <w:position w:val="8"/>
        </w:rPr>
        <w:t>Предложението за изпълнение</w:t>
      </w:r>
      <w:r w:rsidRPr="008900C3">
        <w:rPr>
          <w:position w:val="8"/>
        </w:rPr>
        <w:t xml:space="preserve"> на участника</w:t>
      </w:r>
      <w:r>
        <w:rPr>
          <w:position w:val="8"/>
        </w:rPr>
        <w:t xml:space="preserve"> и/или не се предоставят необходимите документи по т. 5 от настоящото предложение</w:t>
      </w:r>
      <w:r w:rsidRPr="008900C3">
        <w:rPr>
          <w:position w:val="8"/>
        </w:rPr>
        <w:t>, да не подпише приемо-предавателен протокол и да не приеме доставката.</w:t>
      </w:r>
    </w:p>
    <w:p w14:paraId="01884B3F" w14:textId="77777777" w:rsidR="00BD06D2" w:rsidRDefault="00BD06D2" w:rsidP="00BD06D2">
      <w:pPr>
        <w:ind w:firstLine="568"/>
        <w:jc w:val="both"/>
        <w:rPr>
          <w:position w:val="8"/>
        </w:rPr>
      </w:pPr>
    </w:p>
    <w:p w14:paraId="0C27421B" w14:textId="77777777" w:rsidR="00BD06D2" w:rsidRDefault="00BD06D2" w:rsidP="00BD06D2">
      <w:pPr>
        <w:ind w:firstLine="568"/>
        <w:jc w:val="both"/>
        <w:rPr>
          <w:position w:val="8"/>
        </w:rPr>
      </w:pPr>
    </w:p>
    <w:p w14:paraId="591FCC9D" w14:textId="77777777" w:rsidR="00BD06D2" w:rsidRPr="008900C3" w:rsidRDefault="00BD06D2" w:rsidP="00BD06D2">
      <w:pPr>
        <w:ind w:firstLine="568"/>
        <w:jc w:val="both"/>
        <w:rPr>
          <w:position w:val="8"/>
        </w:rPr>
      </w:pPr>
    </w:p>
    <w:p w14:paraId="64BB6310" w14:textId="77777777" w:rsidR="00BD06D2" w:rsidRPr="008900C3" w:rsidRDefault="00BD06D2" w:rsidP="00BD06D2">
      <w:pPr>
        <w:jc w:val="both"/>
        <w:rPr>
          <w:lang w:val="en-US"/>
        </w:rPr>
      </w:pPr>
      <w:proofErr w:type="spellStart"/>
      <w:r w:rsidRPr="008900C3">
        <w:rPr>
          <w:b/>
          <w:lang w:val="en-AU"/>
        </w:rPr>
        <w:t>Дата</w:t>
      </w:r>
      <w:proofErr w:type="spellEnd"/>
      <w:proofErr w:type="gramStart"/>
      <w:r w:rsidRPr="008900C3">
        <w:rPr>
          <w:b/>
          <w:lang w:val="en-AU"/>
        </w:rPr>
        <w:t>:……………….</w:t>
      </w:r>
      <w:proofErr w:type="gramEnd"/>
      <w:r w:rsidRPr="008900C3">
        <w:rPr>
          <w:b/>
          <w:lang w:val="en-AU"/>
        </w:rPr>
        <w:tab/>
      </w:r>
      <w:r w:rsidRPr="008900C3">
        <w:rPr>
          <w:b/>
          <w:lang w:val="en-AU"/>
        </w:rPr>
        <w:tab/>
      </w:r>
      <w:r w:rsidRPr="008900C3">
        <w:rPr>
          <w:b/>
          <w:lang w:val="en-AU"/>
        </w:rPr>
        <w:tab/>
      </w:r>
      <w:r w:rsidRPr="008900C3">
        <w:rPr>
          <w:b/>
          <w:lang w:val="en-AU"/>
        </w:rPr>
        <w:tab/>
      </w:r>
      <w:r w:rsidRPr="008900C3">
        <w:rPr>
          <w:b/>
          <w:lang w:val="en-AU"/>
        </w:rPr>
        <w:tab/>
        <w:t>ПОДПИС И ПЕЧАТ: …………….</w:t>
      </w:r>
    </w:p>
    <w:p w14:paraId="76BDE59C" w14:textId="77777777" w:rsidR="00BB15A8" w:rsidRPr="00996813" w:rsidRDefault="00BB15A8" w:rsidP="00BD06D2">
      <w:pPr>
        <w:shd w:val="clear" w:color="auto" w:fill="FFFFFF"/>
        <w:jc w:val="right"/>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D6D5" w14:textId="77777777" w:rsidR="00BE478A" w:rsidRDefault="00BE478A">
      <w:r>
        <w:separator/>
      </w:r>
    </w:p>
  </w:endnote>
  <w:endnote w:type="continuationSeparator" w:id="0">
    <w:p w14:paraId="3985889F" w14:textId="77777777" w:rsidR="00BE478A" w:rsidRDefault="00BE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BE478A">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CA466B">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BBBC" w14:textId="77777777" w:rsidR="00BE478A" w:rsidRDefault="00BE478A">
      <w:r>
        <w:separator/>
      </w:r>
    </w:p>
  </w:footnote>
  <w:footnote w:type="continuationSeparator" w:id="0">
    <w:p w14:paraId="4DB54117" w14:textId="77777777" w:rsidR="00BE478A" w:rsidRDefault="00BE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E91207"/>
    <w:multiLevelType w:val="hybridMultilevel"/>
    <w:tmpl w:val="A90CE0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2">
    <w:nsid w:val="5C9929BE"/>
    <w:multiLevelType w:val="hybridMultilevel"/>
    <w:tmpl w:val="3482EAA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1"/>
  </w:num>
  <w:num w:numId="5">
    <w:abstractNumId w:val="14"/>
  </w:num>
  <w:num w:numId="6">
    <w:abstractNumId w:val="5"/>
  </w:num>
  <w:num w:numId="7">
    <w:abstractNumId w:val="11"/>
  </w:num>
  <w:num w:numId="8">
    <w:abstractNumId w:val="7"/>
  </w:num>
  <w:num w:numId="9">
    <w:abstractNumId w:val="10"/>
  </w:num>
  <w:num w:numId="10">
    <w:abstractNumId w:val="4"/>
  </w:num>
  <w:num w:numId="11">
    <w:abstractNumId w:val="8"/>
  </w:num>
  <w:num w:numId="12">
    <w:abstractNumId w:val="9"/>
  </w:num>
  <w:num w:numId="13">
    <w:abstractNumId w:val="1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2EA0"/>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5966"/>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204D"/>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393"/>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6D2"/>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478A"/>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66B"/>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34E5"/>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1DFF-EC3F-4D10-B586-4EA1D560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3357</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3938</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4</cp:revision>
  <cp:lastPrinted>2019-04-02T09:01:00Z</cp:lastPrinted>
  <dcterms:created xsi:type="dcterms:W3CDTF">2020-04-22T11:15:00Z</dcterms:created>
  <dcterms:modified xsi:type="dcterms:W3CDTF">2020-04-22T18:26:00Z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