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DF9" w:rsidRPr="00DF35B3" w:rsidRDefault="00C53DF9" w:rsidP="00C53DF9">
      <w:pPr>
        <w:ind w:right="-109"/>
        <w:jc w:val="right"/>
        <w:rPr>
          <w:b/>
          <w:spacing w:val="-4"/>
          <w:sz w:val="28"/>
          <w:szCs w:val="28"/>
        </w:rPr>
      </w:pPr>
      <w:r w:rsidRPr="00DF35B3">
        <w:rPr>
          <w:b/>
          <w:spacing w:val="-4"/>
          <w:sz w:val="28"/>
          <w:szCs w:val="28"/>
        </w:rPr>
        <w:t xml:space="preserve">ОБРАЗЕЦ </w:t>
      </w:r>
      <w:r w:rsidR="00CB0118" w:rsidRPr="00DF35B3">
        <w:rPr>
          <w:b/>
          <w:spacing w:val="-4"/>
          <w:sz w:val="28"/>
          <w:szCs w:val="28"/>
        </w:rPr>
        <w:t xml:space="preserve">№ </w:t>
      </w:r>
      <w:r w:rsidR="00BD585D" w:rsidRPr="00DF35B3">
        <w:rPr>
          <w:b/>
          <w:spacing w:val="-4"/>
          <w:sz w:val="28"/>
          <w:szCs w:val="28"/>
        </w:rPr>
        <w:t>9</w:t>
      </w:r>
    </w:p>
    <w:p w:rsidR="00C53DF9" w:rsidRPr="00EC4F93" w:rsidRDefault="00C53DF9" w:rsidP="00C53DF9">
      <w:pPr>
        <w:ind w:right="-109"/>
        <w:jc w:val="right"/>
        <w:rPr>
          <w:b/>
          <w:i/>
          <w:spacing w:val="-4"/>
          <w:sz w:val="28"/>
          <w:szCs w:val="28"/>
        </w:rPr>
      </w:pPr>
    </w:p>
    <w:p w:rsidR="00C53DF9" w:rsidRPr="00A84AB5" w:rsidRDefault="00C53DF9" w:rsidP="00C53DF9">
      <w:pPr>
        <w:ind w:right="-109"/>
        <w:jc w:val="center"/>
        <w:rPr>
          <w:b/>
          <w:spacing w:val="-4"/>
          <w:sz w:val="28"/>
          <w:szCs w:val="28"/>
        </w:rPr>
      </w:pPr>
      <w:r w:rsidRPr="00A84AB5">
        <w:rPr>
          <w:b/>
          <w:spacing w:val="-4"/>
          <w:sz w:val="28"/>
          <w:szCs w:val="28"/>
        </w:rPr>
        <w:t xml:space="preserve">ПРОЕКТ   НА   ДОГОВОР </w:t>
      </w:r>
    </w:p>
    <w:p w:rsidR="00E50ECB" w:rsidRDefault="00C53DF9" w:rsidP="00C53DF9">
      <w:pPr>
        <w:ind w:right="-109"/>
        <w:jc w:val="center"/>
        <w:rPr>
          <w:b/>
          <w:spacing w:val="-4"/>
          <w:sz w:val="28"/>
          <w:szCs w:val="28"/>
        </w:rPr>
      </w:pPr>
      <w:r w:rsidRPr="00A84AB5">
        <w:rPr>
          <w:b/>
          <w:spacing w:val="-4"/>
          <w:sz w:val="28"/>
          <w:szCs w:val="28"/>
          <w:lang w:val="ru-RU"/>
        </w:rPr>
        <w:t xml:space="preserve">ЗА </w:t>
      </w:r>
      <w:r w:rsidRPr="00A84AB5">
        <w:rPr>
          <w:b/>
          <w:spacing w:val="-4"/>
          <w:sz w:val="28"/>
          <w:szCs w:val="28"/>
        </w:rPr>
        <w:t xml:space="preserve">  </w:t>
      </w:r>
      <w:r w:rsidRPr="00A84AB5">
        <w:rPr>
          <w:b/>
          <w:spacing w:val="-4"/>
          <w:sz w:val="28"/>
          <w:szCs w:val="28"/>
          <w:lang w:val="ru-RU"/>
        </w:rPr>
        <w:t>ДОСТАВКА НА ХРАНИТЕЛНИ ПРОДУКТИ</w:t>
      </w:r>
      <w:r w:rsidRPr="00A84AB5">
        <w:rPr>
          <w:b/>
          <w:spacing w:val="-4"/>
          <w:sz w:val="28"/>
          <w:szCs w:val="28"/>
        </w:rPr>
        <w:t xml:space="preserve"> </w:t>
      </w:r>
    </w:p>
    <w:p w:rsidR="00C53DF9" w:rsidRPr="00A84AB5" w:rsidRDefault="00C53DF9" w:rsidP="00C53DF9">
      <w:pPr>
        <w:ind w:right="-109"/>
        <w:jc w:val="center"/>
        <w:rPr>
          <w:b/>
          <w:spacing w:val="-4"/>
          <w:sz w:val="28"/>
          <w:szCs w:val="28"/>
        </w:rPr>
      </w:pPr>
      <w:r w:rsidRPr="00A84AB5">
        <w:rPr>
          <w:b/>
          <w:spacing w:val="-4"/>
          <w:sz w:val="28"/>
          <w:szCs w:val="28"/>
        </w:rPr>
        <w:t xml:space="preserve"> </w:t>
      </w:r>
    </w:p>
    <w:p w:rsidR="00C53DF9" w:rsidRPr="00A84AB5" w:rsidRDefault="00C53DF9" w:rsidP="00C53DF9">
      <w:pPr>
        <w:ind w:left="5387" w:hanging="5954"/>
        <w:jc w:val="center"/>
      </w:pPr>
    </w:p>
    <w:p w:rsidR="00C53DF9" w:rsidRPr="00A84AB5" w:rsidRDefault="00C53DF9" w:rsidP="00C53DF9">
      <w:pPr>
        <w:ind w:right="-109"/>
        <w:jc w:val="both"/>
        <w:rPr>
          <w:spacing w:val="-4"/>
          <w:lang w:val="ru-RU"/>
        </w:rPr>
      </w:pPr>
      <w:proofErr w:type="spellStart"/>
      <w:r w:rsidRPr="00A84AB5">
        <w:rPr>
          <w:spacing w:val="-4"/>
          <w:lang w:val="ru-RU"/>
        </w:rPr>
        <w:t>Днес</w:t>
      </w:r>
      <w:proofErr w:type="spellEnd"/>
      <w:r w:rsidRPr="00A84AB5">
        <w:rPr>
          <w:spacing w:val="-4"/>
          <w:lang w:val="ru-RU"/>
        </w:rPr>
        <w:t>, ……../………../</w:t>
      </w:r>
      <w:r w:rsidR="00CB660C">
        <w:rPr>
          <w:spacing w:val="-4"/>
          <w:lang w:val="ru-RU"/>
        </w:rPr>
        <w:t>2019</w:t>
      </w:r>
      <w:r w:rsidRPr="00231DC6">
        <w:rPr>
          <w:spacing w:val="-4"/>
          <w:lang w:val="ru-RU"/>
        </w:rPr>
        <w:t xml:space="preserve"> г., в гр. </w:t>
      </w:r>
      <w:proofErr w:type="spellStart"/>
      <w:r w:rsidR="00BB3EC5">
        <w:rPr>
          <w:spacing w:val="-4"/>
          <w:lang w:val="ru-RU"/>
        </w:rPr>
        <w:t>Перник</w:t>
      </w:r>
      <w:proofErr w:type="spellEnd"/>
      <w:r w:rsidRPr="00231DC6">
        <w:rPr>
          <w:spacing w:val="-4"/>
          <w:lang w:val="ru-RU"/>
        </w:rPr>
        <w:t xml:space="preserve"> между:</w:t>
      </w:r>
    </w:p>
    <w:p w:rsidR="00C53DF9" w:rsidRPr="004F1126" w:rsidRDefault="00BB3EC5" w:rsidP="00C53DF9">
      <w:pPr>
        <w:widowControl w:val="0"/>
        <w:spacing w:before="240"/>
        <w:ind w:right="26"/>
        <w:jc w:val="both"/>
        <w:rPr>
          <w:b/>
        </w:rPr>
      </w:pPr>
      <w:r w:rsidRPr="00462F7C">
        <w:t>Община Перник , със седалище и адрес на управление: гр.</w:t>
      </w:r>
      <w:r>
        <w:t xml:space="preserve"> </w:t>
      </w:r>
      <w:r w:rsidRPr="00462F7C">
        <w:t>Перник , пл.</w:t>
      </w:r>
      <w:r>
        <w:t xml:space="preserve"> </w:t>
      </w:r>
      <w:r w:rsidRPr="00462F7C">
        <w:t>”Св.</w:t>
      </w:r>
      <w:r>
        <w:t xml:space="preserve"> </w:t>
      </w:r>
      <w:r w:rsidRPr="00462F7C">
        <w:t>Иван Рилски” №</w:t>
      </w:r>
      <w:r>
        <w:t xml:space="preserve"> </w:t>
      </w:r>
      <w:r w:rsidRPr="00462F7C">
        <w:t>1</w:t>
      </w:r>
      <w:r>
        <w:t xml:space="preserve"> А, ЕИК</w:t>
      </w:r>
      <w:r w:rsidRPr="00462F7C">
        <w:t xml:space="preserve">: 000386751 , представлявана от Вяра </w:t>
      </w:r>
      <w:proofErr w:type="spellStart"/>
      <w:r w:rsidRPr="00462F7C">
        <w:t>Церо</w:t>
      </w:r>
      <w:r>
        <w:t>вска</w:t>
      </w:r>
      <w:proofErr w:type="spellEnd"/>
      <w:r>
        <w:t xml:space="preserve">  - Кмет</w:t>
      </w:r>
      <w:r w:rsidRPr="00462F7C">
        <w:t>, наричана  за краткост Възложител</w:t>
      </w:r>
      <w:r w:rsidR="00C53DF9" w:rsidRPr="00C53DF9">
        <w:rPr>
          <w:b/>
        </w:rPr>
        <w:t xml:space="preserve">, </w:t>
      </w:r>
      <w:r w:rsidR="00C53DF9" w:rsidRPr="00C53DF9">
        <w:t>наричана за краткост</w:t>
      </w:r>
      <w:r w:rsidR="00C53DF9" w:rsidRPr="00C53DF9">
        <w:rPr>
          <w:b/>
        </w:rPr>
        <w:t xml:space="preserve"> ВЪЗЛОЖИТЕЛ</w:t>
      </w:r>
      <w:r w:rsidR="00C53DF9" w:rsidRPr="00C53DF9">
        <w:t>, от една страна,</w:t>
      </w:r>
    </w:p>
    <w:p w:rsidR="00C53DF9" w:rsidRPr="00A84AB5" w:rsidRDefault="00C53DF9" w:rsidP="00C53DF9">
      <w:pPr>
        <w:spacing w:line="360" w:lineRule="auto"/>
        <w:jc w:val="both"/>
      </w:pPr>
      <w:r w:rsidRPr="00A84AB5">
        <w:t>и</w:t>
      </w:r>
    </w:p>
    <w:p w:rsidR="00C53DF9" w:rsidRPr="00A84AB5" w:rsidRDefault="00C53DF9" w:rsidP="00C53DF9">
      <w:pPr>
        <w:spacing w:line="360" w:lineRule="auto"/>
        <w:jc w:val="both"/>
      </w:pPr>
      <w:r w:rsidRPr="00A84AB5">
        <w:t xml:space="preserve"> </w:t>
      </w:r>
      <w:r w:rsidRPr="00A84AB5">
        <w:rPr>
          <w:b/>
        </w:rPr>
        <w:t>..........................., ЕИК .............</w:t>
      </w:r>
      <w:r w:rsidRPr="00A84AB5">
        <w:t xml:space="preserve">, представлявано от ................................, със седалище и адрес на управление: наричано по-долу за краткост </w:t>
      </w:r>
      <w:r w:rsidRPr="00A84AB5">
        <w:rPr>
          <w:b/>
        </w:rPr>
        <w:t>ИЗПЪЛНИТЕЛ</w:t>
      </w:r>
      <w:r w:rsidRPr="00A84AB5">
        <w:t>, от друга страна</w:t>
      </w:r>
    </w:p>
    <w:p w:rsidR="00C53DF9" w:rsidRPr="00A84AB5" w:rsidRDefault="00C53DF9" w:rsidP="00C53DF9">
      <w:pPr>
        <w:ind w:right="-109"/>
        <w:jc w:val="both"/>
      </w:pPr>
    </w:p>
    <w:p w:rsidR="00C53DF9" w:rsidRPr="00A84AB5" w:rsidRDefault="00C53DF9" w:rsidP="00C53DF9">
      <w:pPr>
        <w:jc w:val="both"/>
        <w:rPr>
          <w:rFonts w:eastAsia="Calibri"/>
        </w:rPr>
      </w:pPr>
      <w:r w:rsidRPr="00A84AB5">
        <w:rPr>
          <w:rFonts w:eastAsia="Calibri"/>
        </w:rPr>
        <w:t>в изпълнение</w:t>
      </w:r>
      <w:r>
        <w:rPr>
          <w:rFonts w:eastAsia="Calibri"/>
        </w:rPr>
        <w:t xml:space="preserve"> на Решение за класиране №</w:t>
      </w:r>
      <w:r w:rsidR="00227705">
        <w:rPr>
          <w:rFonts w:eastAsia="Calibri"/>
        </w:rPr>
        <w:t xml:space="preserve"> </w:t>
      </w:r>
      <w:r w:rsidRPr="00A84AB5">
        <w:rPr>
          <w:rFonts w:eastAsia="Calibri"/>
        </w:rPr>
        <w:t>....………../ ……………201</w:t>
      </w:r>
      <w:r>
        <w:rPr>
          <w:rFonts w:eastAsia="Calibri"/>
        </w:rPr>
        <w:t>8</w:t>
      </w:r>
      <w:r w:rsidRPr="00A84AB5">
        <w:rPr>
          <w:rFonts w:eastAsia="Calibri"/>
        </w:rPr>
        <w:t xml:space="preserve">г.,  за процедура открита с Решение № .....................,Уникален номер в регистъра на АОП .......... и при условията на </w:t>
      </w:r>
      <w:r w:rsidRPr="00A84AB5">
        <w:t>чл. 112, ал.1, във връзка с</w:t>
      </w:r>
      <w:r w:rsidRPr="00A84AB5">
        <w:rPr>
          <w:rFonts w:eastAsia="Calibri"/>
        </w:rPr>
        <w:t xml:space="preserve"> чл. 18, ал. 1, т. </w:t>
      </w:r>
      <w:r>
        <w:rPr>
          <w:rFonts w:eastAsia="Calibri"/>
        </w:rPr>
        <w:t xml:space="preserve">  ……..</w:t>
      </w:r>
      <w:r w:rsidRPr="00A84AB5">
        <w:rPr>
          <w:rFonts w:eastAsia="Calibri"/>
        </w:rPr>
        <w:t>от Закона за обществените поръчки се сключи настоящият договор за следното:</w:t>
      </w:r>
      <w:r w:rsidR="00227705">
        <w:rPr>
          <w:rFonts w:eastAsia="Calibri"/>
        </w:rPr>
        <w:t xml:space="preserve"> </w:t>
      </w:r>
    </w:p>
    <w:p w:rsidR="00C53DF9" w:rsidRPr="00A84AB5" w:rsidRDefault="00C53DF9" w:rsidP="00C53DF9">
      <w:pPr>
        <w:ind w:left="5387" w:hanging="5954"/>
        <w:jc w:val="center"/>
      </w:pPr>
    </w:p>
    <w:p w:rsidR="00424E16" w:rsidRPr="00A84AB5" w:rsidRDefault="00424E16" w:rsidP="00424E16">
      <w:pPr>
        <w:numPr>
          <w:ilvl w:val="0"/>
          <w:numId w:val="1"/>
        </w:numPr>
        <w:spacing w:line="276" w:lineRule="auto"/>
        <w:ind w:left="0" w:firstLine="0"/>
        <w:contextualSpacing/>
        <w:jc w:val="center"/>
        <w:rPr>
          <w:b/>
        </w:rPr>
      </w:pPr>
      <w:r w:rsidRPr="00A84AB5">
        <w:rPr>
          <w:b/>
        </w:rPr>
        <w:t>ПРЕДМЕТ НА ДОГОВОРА</w:t>
      </w:r>
    </w:p>
    <w:p w:rsidR="00424E16" w:rsidRPr="00A84AB5" w:rsidRDefault="00424E16" w:rsidP="00424E16">
      <w:pPr>
        <w:widowControl w:val="0"/>
        <w:jc w:val="both"/>
        <w:rPr>
          <w:b/>
        </w:rPr>
      </w:pPr>
      <w:r w:rsidRPr="00A84AB5">
        <w:rPr>
          <w:b/>
        </w:rPr>
        <w:t>Член 1. Предмет</w:t>
      </w:r>
    </w:p>
    <w:p w:rsidR="00424E16" w:rsidRPr="00A84AB5" w:rsidRDefault="00424E16" w:rsidP="00424E16">
      <w:pPr>
        <w:widowControl w:val="0"/>
        <w:jc w:val="both"/>
        <w:rPr>
          <w:spacing w:val="-4"/>
        </w:rPr>
      </w:pPr>
    </w:p>
    <w:p w:rsidR="00CB660C" w:rsidRDefault="00424E16" w:rsidP="00424E16">
      <w:pPr>
        <w:widowControl w:val="0"/>
        <w:jc w:val="both"/>
        <w:rPr>
          <w:spacing w:val="-4"/>
        </w:rPr>
      </w:pPr>
      <w:r w:rsidRPr="00A84AB5">
        <w:rPr>
          <w:spacing w:val="-4"/>
        </w:rPr>
        <w:t xml:space="preserve"> (1.1) Възложителят възлага, а Изпълнителят приема да извършва периодични доставки на храни и хранителни продукти („Продукти/те“) за нуждите на </w:t>
      </w:r>
    </w:p>
    <w:p w:rsidR="00424E16" w:rsidRPr="00A84AB5" w:rsidRDefault="00424E16" w:rsidP="00424E16">
      <w:pPr>
        <w:widowControl w:val="0"/>
        <w:jc w:val="both"/>
        <w:rPr>
          <w:spacing w:val="-4"/>
        </w:rPr>
      </w:pPr>
      <w:r w:rsidRPr="00A84AB5">
        <w:rPr>
          <w:spacing w:val="-4"/>
        </w:rPr>
        <w:t>................................................................................................................... , описани съгласно Техническата спецификация - Приложение № [1]),както и в Техническото и Ценово предложение на Изпълнителя (Приложения № [2]), неразделна част от Договора, и в съответствие с изискванията на настоящия Договор.</w:t>
      </w:r>
    </w:p>
    <w:p w:rsidR="00424E16" w:rsidRPr="00A84AB5" w:rsidRDefault="00424E16" w:rsidP="00424E16">
      <w:pPr>
        <w:widowControl w:val="0"/>
        <w:jc w:val="both"/>
        <w:rPr>
          <w:b/>
        </w:rPr>
      </w:pPr>
    </w:p>
    <w:p w:rsidR="00424E16" w:rsidRPr="00A84AB5" w:rsidRDefault="00424E16" w:rsidP="00424E16">
      <w:pPr>
        <w:jc w:val="both"/>
        <w:rPr>
          <w:color w:val="000000"/>
        </w:rPr>
      </w:pPr>
      <w:r w:rsidRPr="00A84AB5">
        <w:rPr>
          <w:color w:val="000000"/>
        </w:rPr>
        <w:t xml:space="preserve"> (1.2) </w:t>
      </w:r>
      <w:r w:rsidRPr="00A84AB5">
        <w:t>Доставките</w:t>
      </w:r>
      <w:r w:rsidRPr="00A84AB5">
        <w:rPr>
          <w:color w:val="000000"/>
        </w:rPr>
        <w:t xml:space="preserve"> се извършват периодично</w:t>
      </w:r>
      <w:r>
        <w:rPr>
          <w:color w:val="000000"/>
        </w:rPr>
        <w:t xml:space="preserve">, </w:t>
      </w:r>
      <w:r w:rsidRPr="00A84AB5">
        <w:rPr>
          <w:color w:val="000000"/>
        </w:rPr>
        <w:t xml:space="preserve">по заявка на Възложителя. Възложителят е задължен да приеме и заплати само количествата и видовете, които е заявил и които са доставени при условията на настоящия Договор. </w:t>
      </w:r>
    </w:p>
    <w:p w:rsidR="00424E16" w:rsidRPr="00A84AB5" w:rsidRDefault="00424E16" w:rsidP="00424E16">
      <w:pPr>
        <w:jc w:val="both"/>
        <w:rPr>
          <w:color w:val="000000"/>
          <w:highlight w:val="yellow"/>
        </w:rPr>
      </w:pPr>
    </w:p>
    <w:p w:rsidR="00424E16" w:rsidRPr="00A84AB5" w:rsidRDefault="00424E16" w:rsidP="00424E16">
      <w:pPr>
        <w:jc w:val="both"/>
        <w:rPr>
          <w:spacing w:val="-4"/>
        </w:rPr>
      </w:pPr>
      <w:r w:rsidRPr="00A84AB5">
        <w:rPr>
          <w:color w:val="000000"/>
        </w:rPr>
        <w:t xml:space="preserve">(1.3) </w:t>
      </w:r>
      <w:r w:rsidRPr="00A84AB5">
        <w:rPr>
          <w:spacing w:val="-4"/>
        </w:rPr>
        <w:t xml:space="preserve">Доставките на Продуктите ще се извършват периодично, както следва: </w:t>
      </w:r>
    </w:p>
    <w:p w:rsidR="00424E16" w:rsidRPr="00A84AB5" w:rsidRDefault="00424E16" w:rsidP="00424E16">
      <w:pPr>
        <w:jc w:val="both"/>
        <w:rPr>
          <w:color w:val="000000"/>
        </w:rPr>
      </w:pPr>
      <w:r w:rsidRPr="00A84AB5">
        <w:rPr>
          <w:bCs/>
          <w:spacing w:val="-4"/>
          <w:lang w:val="ru-RU"/>
        </w:rPr>
        <w:tab/>
      </w:r>
      <w:r w:rsidRPr="00A84AB5">
        <w:rPr>
          <w:spacing w:val="-4"/>
        </w:rPr>
        <w:t>в</w:t>
      </w:r>
      <w:r w:rsidRPr="00041B97">
        <w:rPr>
          <w:spacing w:val="-4"/>
          <w:lang w:val="ru-RU"/>
        </w:rPr>
        <w:t>ъз основа на писмена заявка</w:t>
      </w:r>
      <w:r w:rsidRPr="00A84AB5">
        <w:rPr>
          <w:spacing w:val="-4"/>
        </w:rPr>
        <w:t xml:space="preserve"> от предходната седмица</w:t>
      </w:r>
      <w:r w:rsidRPr="00041B97">
        <w:rPr>
          <w:spacing w:val="-4"/>
          <w:lang w:val="ru-RU"/>
        </w:rPr>
        <w:t xml:space="preserve">: за </w:t>
      </w:r>
      <w:r w:rsidRPr="00A84AB5">
        <w:rPr>
          <w:spacing w:val="-4"/>
        </w:rPr>
        <w:t xml:space="preserve"> </w:t>
      </w:r>
      <w:r w:rsidRPr="00041B97">
        <w:rPr>
          <w:spacing w:val="-4"/>
          <w:lang w:val="ru-RU"/>
        </w:rPr>
        <w:t xml:space="preserve">хляб  и закуски </w:t>
      </w:r>
      <w:r>
        <w:rPr>
          <w:spacing w:val="-4"/>
        </w:rPr>
        <w:t>от 6:30 до 8:30 часа</w:t>
      </w:r>
      <w:r w:rsidRPr="00041B97">
        <w:rPr>
          <w:spacing w:val="-4"/>
          <w:lang w:val="ru-RU"/>
        </w:rPr>
        <w:t xml:space="preserve"> ежедневно; </w:t>
      </w:r>
      <w:r w:rsidRPr="00A84AB5">
        <w:rPr>
          <w:spacing w:val="-4"/>
        </w:rPr>
        <w:t>з</w:t>
      </w:r>
      <w:r w:rsidRPr="00041B97">
        <w:rPr>
          <w:spacing w:val="-4"/>
          <w:lang w:val="ru-RU"/>
        </w:rPr>
        <w:t xml:space="preserve">а </w:t>
      </w:r>
      <w:proofErr w:type="spellStart"/>
      <w:r w:rsidRPr="00041B97">
        <w:rPr>
          <w:spacing w:val="-4"/>
          <w:lang w:val="ru-RU"/>
        </w:rPr>
        <w:t>всички</w:t>
      </w:r>
      <w:proofErr w:type="spellEnd"/>
      <w:r w:rsidRPr="00041B97">
        <w:rPr>
          <w:spacing w:val="-4"/>
          <w:lang w:val="ru-RU"/>
        </w:rPr>
        <w:t xml:space="preserve"> </w:t>
      </w:r>
      <w:proofErr w:type="spellStart"/>
      <w:r w:rsidRPr="00041B97">
        <w:rPr>
          <w:spacing w:val="-4"/>
          <w:lang w:val="ru-RU"/>
        </w:rPr>
        <w:t>останали</w:t>
      </w:r>
      <w:proofErr w:type="spellEnd"/>
      <w:r w:rsidRPr="00041B97">
        <w:rPr>
          <w:spacing w:val="-4"/>
          <w:lang w:val="ru-RU"/>
        </w:rPr>
        <w:t xml:space="preserve"> </w:t>
      </w:r>
      <w:proofErr w:type="spellStart"/>
      <w:r w:rsidRPr="00041B97">
        <w:rPr>
          <w:spacing w:val="-4"/>
          <w:lang w:val="ru-RU"/>
        </w:rPr>
        <w:t>продукти</w:t>
      </w:r>
      <w:proofErr w:type="spellEnd"/>
      <w:r w:rsidRPr="00041B97">
        <w:rPr>
          <w:spacing w:val="-4"/>
          <w:lang w:val="ru-RU"/>
        </w:rPr>
        <w:t xml:space="preserve"> – два </w:t>
      </w:r>
      <w:proofErr w:type="spellStart"/>
      <w:r w:rsidRPr="00041B97">
        <w:rPr>
          <w:spacing w:val="-4"/>
          <w:lang w:val="ru-RU"/>
        </w:rPr>
        <w:t>пъти</w:t>
      </w:r>
      <w:proofErr w:type="spellEnd"/>
      <w:r w:rsidRPr="00041B97">
        <w:rPr>
          <w:spacing w:val="-4"/>
          <w:lang w:val="ru-RU"/>
        </w:rPr>
        <w:t xml:space="preserve"> седмично в </w:t>
      </w:r>
      <w:proofErr w:type="spellStart"/>
      <w:r w:rsidRPr="00041B97">
        <w:rPr>
          <w:spacing w:val="-4"/>
          <w:lang w:val="ru-RU"/>
        </w:rPr>
        <w:t>рамките</w:t>
      </w:r>
      <w:proofErr w:type="spellEnd"/>
      <w:r w:rsidRPr="00041B97">
        <w:rPr>
          <w:spacing w:val="-4"/>
          <w:lang w:val="ru-RU"/>
        </w:rPr>
        <w:t xml:space="preserve"> на </w:t>
      </w:r>
      <w:proofErr w:type="spellStart"/>
      <w:r w:rsidRPr="00041B97">
        <w:rPr>
          <w:spacing w:val="-4"/>
          <w:lang w:val="ru-RU"/>
        </w:rPr>
        <w:t>установеното</w:t>
      </w:r>
      <w:proofErr w:type="spellEnd"/>
      <w:r w:rsidRPr="00041B97">
        <w:rPr>
          <w:spacing w:val="-4"/>
          <w:lang w:val="ru-RU"/>
        </w:rPr>
        <w:t xml:space="preserve"> </w:t>
      </w:r>
      <w:proofErr w:type="spellStart"/>
      <w:r w:rsidRPr="00041B97">
        <w:rPr>
          <w:spacing w:val="-4"/>
          <w:lang w:val="ru-RU"/>
        </w:rPr>
        <w:t>работно</w:t>
      </w:r>
      <w:proofErr w:type="spellEnd"/>
      <w:r w:rsidRPr="00041B97">
        <w:rPr>
          <w:spacing w:val="-4"/>
          <w:lang w:val="ru-RU"/>
        </w:rPr>
        <w:t xml:space="preserve"> </w:t>
      </w:r>
      <w:proofErr w:type="spellStart"/>
      <w:r w:rsidRPr="00041B97">
        <w:rPr>
          <w:spacing w:val="-4"/>
          <w:lang w:val="ru-RU"/>
        </w:rPr>
        <w:t>време</w:t>
      </w:r>
      <w:proofErr w:type="spellEnd"/>
      <w:r w:rsidRPr="00041B97">
        <w:rPr>
          <w:spacing w:val="-4"/>
          <w:lang w:val="ru-RU"/>
        </w:rPr>
        <w:t xml:space="preserve"> на</w:t>
      </w:r>
      <w:r w:rsidRPr="00A84AB5">
        <w:t xml:space="preserve"> </w:t>
      </w:r>
      <w:r w:rsidRPr="00041B97">
        <w:rPr>
          <w:spacing w:val="-4"/>
          <w:lang w:val="ru-RU"/>
        </w:rPr>
        <w:t>ВЪЗЛОЖИТЕЛЯ</w:t>
      </w:r>
      <w:r w:rsidRPr="00A84AB5">
        <w:rPr>
          <w:spacing w:val="-4"/>
        </w:rPr>
        <w:t>.</w:t>
      </w:r>
    </w:p>
    <w:p w:rsidR="00424E16" w:rsidRPr="00A84AB5" w:rsidRDefault="00424E16" w:rsidP="00424E16">
      <w:pPr>
        <w:jc w:val="both"/>
        <w:rPr>
          <w:color w:val="000000"/>
        </w:rPr>
      </w:pPr>
    </w:p>
    <w:p w:rsidR="00424E16" w:rsidRPr="00A84AB5" w:rsidRDefault="00424E16" w:rsidP="00424E16">
      <w:pPr>
        <w:jc w:val="both"/>
        <w:rPr>
          <w:color w:val="000000"/>
        </w:rPr>
      </w:pPr>
    </w:p>
    <w:p w:rsidR="00424E16" w:rsidRPr="00A84AB5" w:rsidRDefault="00424E16" w:rsidP="00424E16">
      <w:pPr>
        <w:numPr>
          <w:ilvl w:val="0"/>
          <w:numId w:val="1"/>
        </w:numPr>
        <w:spacing w:line="276" w:lineRule="auto"/>
        <w:ind w:left="0" w:firstLine="0"/>
        <w:contextualSpacing/>
        <w:jc w:val="center"/>
        <w:rPr>
          <w:b/>
        </w:rPr>
      </w:pPr>
      <w:r w:rsidRPr="00A84AB5">
        <w:rPr>
          <w:b/>
        </w:rPr>
        <w:t>ЦЕНИ И НАЧИН НА ПЛАЩАНЕ</w:t>
      </w:r>
    </w:p>
    <w:p w:rsidR="00424E16" w:rsidRPr="00A84AB5" w:rsidRDefault="00424E16" w:rsidP="00424E16">
      <w:pPr>
        <w:jc w:val="both"/>
        <w:rPr>
          <w:b/>
        </w:rPr>
      </w:pPr>
      <w:r w:rsidRPr="00A84AB5">
        <w:rPr>
          <w:b/>
        </w:rPr>
        <w:t xml:space="preserve">Член 2. Цена </w:t>
      </w:r>
    </w:p>
    <w:p w:rsidR="00424E16" w:rsidRPr="00A84AB5" w:rsidRDefault="00424E16" w:rsidP="00424E16">
      <w:pPr>
        <w:jc w:val="both"/>
      </w:pPr>
    </w:p>
    <w:p w:rsidR="00424E16" w:rsidRPr="00A84AB5" w:rsidRDefault="00424E16" w:rsidP="00424E16">
      <w:pPr>
        <w:jc w:val="both"/>
        <w:rPr>
          <w:color w:val="000000"/>
        </w:rPr>
      </w:pPr>
      <w:r w:rsidRPr="00A84AB5">
        <w:rPr>
          <w:color w:val="000000"/>
        </w:rPr>
        <w:t>(2.1) Общата прогнозна стойност на доставките, предмет на Договора е в размер на […………………] лева без ДДС и [……………..] лева с ДДС.</w:t>
      </w:r>
    </w:p>
    <w:p w:rsidR="00424E16" w:rsidRPr="00A84AB5" w:rsidRDefault="00424E16" w:rsidP="00424E16">
      <w:pPr>
        <w:jc w:val="both"/>
        <w:rPr>
          <w:color w:val="000000"/>
        </w:rPr>
      </w:pPr>
    </w:p>
    <w:p w:rsidR="00CB660C" w:rsidRDefault="00424E16" w:rsidP="00424E16">
      <w:pPr>
        <w:jc w:val="both"/>
        <w:rPr>
          <w:spacing w:val="-4"/>
        </w:rPr>
      </w:pPr>
      <w:r w:rsidRPr="00A84AB5">
        <w:t xml:space="preserve"> (2.2) Единичните цени на хранителните продукти се изчисляват на </w:t>
      </w:r>
      <w:r>
        <w:t>база цените на едро за гр.</w:t>
      </w:r>
      <w:r w:rsidR="00BB3EC5">
        <w:t>Перник</w:t>
      </w:r>
      <w:r w:rsidRPr="00A84AB5">
        <w:t xml:space="preserve">, отразени в периодичните бюлетини на </w:t>
      </w:r>
      <w:r w:rsidRPr="00A84AB5">
        <w:rPr>
          <w:spacing w:val="-4"/>
        </w:rPr>
        <w:t xml:space="preserve">“Системата за агропазарна </w:t>
      </w:r>
      <w:r w:rsidRPr="00A84AB5">
        <w:rPr>
          <w:spacing w:val="-4"/>
        </w:rPr>
        <w:lastRenderedPageBreak/>
        <w:t xml:space="preserve">информация“ ЕООД –Министерство на </w:t>
      </w:r>
      <w:r w:rsidRPr="00540086">
        <w:rPr>
          <w:spacing w:val="-4"/>
        </w:rPr>
        <w:t>земеделието и храните /САПИ/</w:t>
      </w:r>
      <w:r w:rsidRPr="00540086">
        <w:t>, коригиран със съответния процент отстъпка или надценка, предложен от изпълнителя с ценовото предложение  – Приложение № 2 - неразделна част от договора.</w:t>
      </w:r>
      <w:r w:rsidRPr="00540086">
        <w:rPr>
          <w:spacing w:val="-4"/>
        </w:rPr>
        <w:t xml:space="preserve"> </w:t>
      </w:r>
    </w:p>
    <w:p w:rsidR="00424E16" w:rsidRPr="00A84AB5" w:rsidRDefault="00424E16" w:rsidP="00424E16">
      <w:pPr>
        <w:jc w:val="both"/>
      </w:pPr>
      <w:r w:rsidRPr="00540086">
        <w:rPr>
          <w:spacing w:val="-4"/>
        </w:rPr>
        <w:t>На всяко тридесето число от съответния месец след влизане в сила на договора</w:t>
      </w:r>
      <w:r w:rsidRPr="00A84AB5">
        <w:rPr>
          <w:spacing w:val="-4"/>
        </w:rPr>
        <w:t xml:space="preserve"> ВЪЗЛОЖИТЕЛЯТ, чрез съответния обект, краен получател,  контролира доставните цени на хранителните продукти и на всяко петнадесето число от съответния месец на плодове и зеленчуци, с оглед спазването на посоченото процентно съотношение, като в случай на несъответствие уведомява писмено ИЗПЪЛНИТЕЛЯ</w:t>
      </w:r>
    </w:p>
    <w:p w:rsidR="00424E16" w:rsidRPr="00A84AB5" w:rsidRDefault="00424E16" w:rsidP="00424E16">
      <w:pPr>
        <w:autoSpaceDE w:val="0"/>
        <w:autoSpaceDN w:val="0"/>
        <w:adjustRightInd w:val="0"/>
        <w:jc w:val="both"/>
      </w:pPr>
      <w:r w:rsidRPr="00A84AB5">
        <w:t xml:space="preserve"> (2.2.1) ИЗПЪЛНИТЕЛЯ е длъжен </w:t>
      </w:r>
      <w:r w:rsidRPr="00A84AB5">
        <w:rPr>
          <w:spacing w:val="-4"/>
        </w:rPr>
        <w:t xml:space="preserve">два дни преди сроковете, посочени в ал. 2.2 </w:t>
      </w:r>
      <w:r w:rsidRPr="00A84AB5">
        <w:t xml:space="preserve">да предоставя на </w:t>
      </w:r>
      <w:r w:rsidRPr="00A84AB5">
        <w:rPr>
          <w:spacing w:val="-4"/>
        </w:rPr>
        <w:t>ВЪЗЛОЖИТЕЛЯТ</w:t>
      </w:r>
      <w:r w:rsidRPr="00A84AB5">
        <w:t xml:space="preserve"> информация за базата, въз основа на която се преизчислява цената на доставките. </w:t>
      </w:r>
    </w:p>
    <w:p w:rsidR="00424E16" w:rsidRPr="00A84AB5" w:rsidRDefault="00424E16" w:rsidP="00424E16">
      <w:pPr>
        <w:autoSpaceDE w:val="0"/>
        <w:autoSpaceDN w:val="0"/>
        <w:adjustRightInd w:val="0"/>
        <w:jc w:val="both"/>
      </w:pPr>
    </w:p>
    <w:p w:rsidR="00424E16" w:rsidRPr="00A84AB5" w:rsidRDefault="00424E16" w:rsidP="00424E16">
      <w:pPr>
        <w:jc w:val="both"/>
      </w:pPr>
      <w:r w:rsidRPr="00A84AB5">
        <w:t>(2.3) Процентът за корекция на единичните цени, предложен в ценовото предложение на Изпълнителя се запазва за цялото време на действие на договора.</w:t>
      </w:r>
    </w:p>
    <w:p w:rsidR="00424E16" w:rsidRPr="00A84AB5" w:rsidRDefault="00424E16" w:rsidP="00424E16">
      <w:pPr>
        <w:autoSpaceDE w:val="0"/>
        <w:autoSpaceDN w:val="0"/>
        <w:adjustRightInd w:val="0"/>
        <w:jc w:val="both"/>
        <w:rPr>
          <w:color w:val="000000"/>
        </w:rPr>
      </w:pPr>
    </w:p>
    <w:p w:rsidR="00424E16" w:rsidRPr="00A84AB5" w:rsidRDefault="00424E16" w:rsidP="00424E16">
      <w:pPr>
        <w:autoSpaceDE w:val="0"/>
        <w:autoSpaceDN w:val="0"/>
        <w:adjustRightInd w:val="0"/>
        <w:jc w:val="both"/>
        <w:rPr>
          <w:color w:val="000000"/>
        </w:rPr>
      </w:pPr>
      <w:r w:rsidRPr="00A84AB5">
        <w:rPr>
          <w:b/>
        </w:rPr>
        <w:t>Член 3. Начин на плащане</w:t>
      </w:r>
    </w:p>
    <w:p w:rsidR="00424E16" w:rsidRPr="00A84AB5" w:rsidRDefault="00424E16" w:rsidP="00424E16">
      <w:pPr>
        <w:jc w:val="both"/>
        <w:rPr>
          <w:color w:val="000000"/>
        </w:rPr>
      </w:pPr>
    </w:p>
    <w:p w:rsidR="00424E16" w:rsidRPr="00A84AB5" w:rsidRDefault="00424E16" w:rsidP="00424E16">
      <w:pPr>
        <w:jc w:val="both"/>
        <w:rPr>
          <w:color w:val="000000"/>
        </w:rPr>
      </w:pPr>
      <w:r w:rsidRPr="00A84AB5">
        <w:rPr>
          <w:color w:val="000000"/>
        </w:rPr>
        <w:t xml:space="preserve">(3.1) Заплащането на всяка доставка се извършва на база на документ, удостоверяващ приемането на стоката (протокол за доставка, търговски документ или друг съотносим документ), подписан от оправомощени представители на Страните и съдържащ видовете, количеството, партидните номера на доставените Продукти, тяхната единична и обща цена, както и срещу издадена фактура, съдържаща данни за доставката, както и всички необходими законови реквизити. </w:t>
      </w:r>
    </w:p>
    <w:p w:rsidR="00424E16" w:rsidRPr="00A84AB5" w:rsidRDefault="00424E16" w:rsidP="00424E16">
      <w:pPr>
        <w:jc w:val="both"/>
        <w:rPr>
          <w:color w:val="000000"/>
        </w:rPr>
      </w:pPr>
    </w:p>
    <w:p w:rsidR="00424E16" w:rsidRPr="00A84AB5" w:rsidRDefault="00424E16" w:rsidP="00424E16">
      <w:pPr>
        <w:jc w:val="both"/>
        <w:rPr>
          <w:color w:val="000000"/>
        </w:rPr>
      </w:pPr>
    </w:p>
    <w:p w:rsidR="00424E16" w:rsidRPr="00A84AB5" w:rsidRDefault="00424E16" w:rsidP="00424E16">
      <w:pPr>
        <w:jc w:val="both"/>
        <w:rPr>
          <w:color w:val="000000"/>
        </w:rPr>
      </w:pPr>
      <w:r w:rsidRPr="00A84AB5">
        <w:rPr>
          <w:color w:val="000000"/>
        </w:rPr>
        <w:t xml:space="preserve">(3.2) Заплащането се извършва в български лева по банков път в срок от </w:t>
      </w:r>
      <w:r w:rsidRPr="00A84AB5">
        <w:rPr>
          <w:spacing w:val="-4"/>
        </w:rPr>
        <w:t xml:space="preserve">30 (тридесет ) дни </w:t>
      </w:r>
      <w:r w:rsidRPr="00A84AB5">
        <w:rPr>
          <w:color w:val="000000"/>
        </w:rPr>
        <w:t xml:space="preserve">от датата на подписване на документ, удостоверяващ приемането на стоката (протокол за доставка, търговски документ или друг съотносим документ) и от издаване на фактурата. </w:t>
      </w:r>
    </w:p>
    <w:p w:rsidR="00424E16" w:rsidRPr="00A84AB5" w:rsidRDefault="00424E16" w:rsidP="00424E16">
      <w:pPr>
        <w:jc w:val="both"/>
      </w:pPr>
    </w:p>
    <w:p w:rsidR="00424E16" w:rsidRPr="00A84AB5" w:rsidRDefault="00424E16" w:rsidP="00424E16">
      <w:pPr>
        <w:jc w:val="both"/>
      </w:pPr>
      <w:r w:rsidRPr="00A84AB5">
        <w:t>(3.3) Плащанията се извършват в български лева, с платежно нареждане по следната банкова сметка, посочена от Изпълнителя:[</w:t>
      </w:r>
      <w:r w:rsidRPr="00A84AB5">
        <w:rPr>
          <w:b/>
        </w:rPr>
        <w:t>..............................</w:t>
      </w:r>
      <w:r w:rsidRPr="00A84AB5">
        <w:t xml:space="preserve">]. Изпълнителят е длъжен да уведомява писмено Възложителя за всички последващи промени на банковата му сметка в срок до </w:t>
      </w:r>
      <w:r w:rsidRPr="00A84AB5">
        <w:rPr>
          <w:spacing w:val="-4"/>
        </w:rPr>
        <w:t>2 (два) дни</w:t>
      </w:r>
      <w:r w:rsidRPr="00A84AB5">
        <w:t>,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424E16" w:rsidRPr="00A84AB5" w:rsidRDefault="00424E16" w:rsidP="00424E16">
      <w:pPr>
        <w:jc w:val="both"/>
      </w:pPr>
    </w:p>
    <w:p w:rsidR="00424E16" w:rsidRPr="00041B97" w:rsidRDefault="00424E16" w:rsidP="00424E16">
      <w:pPr>
        <w:tabs>
          <w:tab w:val="left" w:pos="3402"/>
        </w:tabs>
        <w:jc w:val="both"/>
      </w:pPr>
      <w:r w:rsidRPr="00A84AB5">
        <w:t>(3.4) За дата на плащането, се счита датата на заверяване на банковата сметка на Изпълнителя със съответната дължима сума.</w:t>
      </w:r>
    </w:p>
    <w:p w:rsidR="00424E16" w:rsidRPr="00041B97" w:rsidRDefault="00424E16" w:rsidP="00424E16">
      <w:pPr>
        <w:tabs>
          <w:tab w:val="left" w:pos="3402"/>
        </w:tabs>
        <w:jc w:val="both"/>
      </w:pPr>
    </w:p>
    <w:p w:rsidR="00424E16" w:rsidRPr="00A84AB5" w:rsidRDefault="00424E16" w:rsidP="00424E16">
      <w:pPr>
        <w:ind w:firstLine="567"/>
        <w:jc w:val="both"/>
        <w:rPr>
          <w:b/>
        </w:rPr>
      </w:pPr>
    </w:p>
    <w:p w:rsidR="00424E16" w:rsidRPr="00A84AB5" w:rsidRDefault="00424E16" w:rsidP="00424E16">
      <w:pPr>
        <w:numPr>
          <w:ilvl w:val="0"/>
          <w:numId w:val="1"/>
        </w:numPr>
        <w:spacing w:line="276" w:lineRule="auto"/>
        <w:ind w:left="0" w:firstLine="0"/>
        <w:contextualSpacing/>
        <w:jc w:val="center"/>
        <w:rPr>
          <w:b/>
        </w:rPr>
      </w:pPr>
      <w:r w:rsidRPr="00A84AB5">
        <w:rPr>
          <w:b/>
        </w:rPr>
        <w:t xml:space="preserve">СРОКОВЕ </w:t>
      </w:r>
    </w:p>
    <w:p w:rsidR="00424E16" w:rsidRPr="00A84AB5" w:rsidRDefault="00424E16" w:rsidP="00424E16">
      <w:pPr>
        <w:suppressAutoHyphens/>
        <w:jc w:val="both"/>
        <w:rPr>
          <w:b/>
          <w:lang w:eastAsia="ar-SA"/>
        </w:rPr>
      </w:pPr>
      <w:r w:rsidRPr="00A84AB5">
        <w:rPr>
          <w:b/>
          <w:lang w:eastAsia="ar-SA"/>
        </w:rPr>
        <w:t xml:space="preserve">Член 4. </w:t>
      </w:r>
    </w:p>
    <w:p w:rsidR="00424E16" w:rsidRPr="00A84AB5" w:rsidRDefault="00424E16" w:rsidP="00424E16">
      <w:pPr>
        <w:suppressAutoHyphens/>
        <w:jc w:val="both"/>
        <w:rPr>
          <w:lang w:eastAsia="ar-SA"/>
        </w:rPr>
      </w:pPr>
    </w:p>
    <w:p w:rsidR="00424E16" w:rsidRPr="00A84AB5" w:rsidRDefault="00424E16" w:rsidP="00041B97">
      <w:pPr>
        <w:keepNext/>
        <w:keepLines/>
        <w:tabs>
          <w:tab w:val="left" w:pos="2706"/>
        </w:tabs>
        <w:spacing w:after="571" w:line="230" w:lineRule="exact"/>
        <w:jc w:val="both"/>
        <w:outlineLvl w:val="0"/>
        <w:rPr>
          <w:b/>
        </w:rPr>
      </w:pPr>
      <w:r w:rsidRPr="0059742F">
        <w:rPr>
          <w:lang w:eastAsia="ar-SA"/>
        </w:rPr>
        <w:t xml:space="preserve">(4.1) </w:t>
      </w:r>
      <w:r w:rsidRPr="0059742F">
        <w:rPr>
          <w:color w:val="000000"/>
        </w:rPr>
        <w:t>Настоящият Договор влиза в сила от датата на регистрационния индекс на договора в деловодната система на община</w:t>
      </w:r>
      <w:r w:rsidR="00E011C9" w:rsidRPr="0059742F">
        <w:rPr>
          <w:color w:val="000000"/>
        </w:rPr>
        <w:t xml:space="preserve"> </w:t>
      </w:r>
      <w:r w:rsidR="00BB3EC5">
        <w:rPr>
          <w:color w:val="000000"/>
        </w:rPr>
        <w:t>Перник</w:t>
      </w:r>
      <w:r w:rsidR="00E011C9" w:rsidRPr="0059742F">
        <w:rPr>
          <w:color w:val="000000"/>
        </w:rPr>
        <w:t xml:space="preserve"> </w:t>
      </w:r>
      <w:r w:rsidRPr="0059742F">
        <w:rPr>
          <w:color w:val="000000"/>
        </w:rPr>
        <w:t xml:space="preserve"> </w:t>
      </w:r>
      <w:r w:rsidR="00E60059">
        <w:rPr>
          <w:spacing w:val="-4"/>
        </w:rPr>
        <w:t>и е със срок на действие 24</w:t>
      </w:r>
      <w:bookmarkStart w:id="0" w:name="_GoBack"/>
      <w:bookmarkEnd w:id="0"/>
      <w:r w:rsidRPr="0059742F">
        <w:rPr>
          <w:spacing w:val="-4"/>
        </w:rPr>
        <w:t xml:space="preserve"> месеца.</w:t>
      </w:r>
      <w:r w:rsidR="00CD4D8B" w:rsidRPr="0059742F">
        <w:rPr>
          <w:spacing w:val="-4"/>
        </w:rPr>
        <w:t xml:space="preserve"> </w:t>
      </w:r>
      <w:r w:rsidRPr="00A84AB5">
        <w:rPr>
          <w:lang w:eastAsia="ar-SA"/>
        </w:rPr>
        <w:t xml:space="preserve">(4.2) Изпълнителят е длъжен да доставя заявените Продукти </w:t>
      </w:r>
      <w:r w:rsidRPr="00A84AB5">
        <w:rPr>
          <w:color w:val="000000"/>
        </w:rPr>
        <w:t>съгласно графика, посочен в алинея (1.3).</w:t>
      </w:r>
    </w:p>
    <w:p w:rsidR="00424E16" w:rsidRPr="00A84AB5" w:rsidRDefault="00424E16" w:rsidP="00424E16">
      <w:pPr>
        <w:tabs>
          <w:tab w:val="left" w:pos="3686"/>
        </w:tabs>
        <w:ind w:left="360"/>
        <w:rPr>
          <w:b/>
        </w:rPr>
      </w:pPr>
    </w:p>
    <w:p w:rsidR="00424E16" w:rsidRPr="00A84AB5" w:rsidRDefault="00424E16" w:rsidP="00424E16">
      <w:pPr>
        <w:numPr>
          <w:ilvl w:val="0"/>
          <w:numId w:val="1"/>
        </w:numPr>
        <w:spacing w:line="276" w:lineRule="auto"/>
        <w:ind w:left="0" w:firstLine="0"/>
        <w:contextualSpacing/>
        <w:jc w:val="center"/>
        <w:rPr>
          <w:b/>
        </w:rPr>
      </w:pPr>
      <w:r w:rsidRPr="00A84AB5">
        <w:rPr>
          <w:b/>
        </w:rPr>
        <w:lastRenderedPageBreak/>
        <w:t>МЯСТО И УСЛОВИЯ НА ДОСТАВКА</w:t>
      </w:r>
    </w:p>
    <w:p w:rsidR="00424E16" w:rsidRPr="00A84AB5" w:rsidRDefault="00424E16" w:rsidP="00424E16">
      <w:pPr>
        <w:suppressAutoHyphens/>
        <w:jc w:val="both"/>
        <w:rPr>
          <w:b/>
          <w:lang w:eastAsia="ar-SA"/>
        </w:rPr>
      </w:pPr>
      <w:r w:rsidRPr="00A84AB5">
        <w:rPr>
          <w:b/>
          <w:lang w:eastAsia="ar-SA"/>
        </w:rPr>
        <w:t>Член 5</w:t>
      </w:r>
    </w:p>
    <w:p w:rsidR="00424E16" w:rsidRPr="00A84AB5" w:rsidRDefault="00424E16" w:rsidP="00424E16">
      <w:pPr>
        <w:suppressAutoHyphens/>
        <w:jc w:val="both"/>
        <w:rPr>
          <w:lang w:eastAsia="ar-SA"/>
        </w:rPr>
      </w:pPr>
    </w:p>
    <w:p w:rsidR="00424E16" w:rsidRDefault="00424E16" w:rsidP="00424E16">
      <w:pPr>
        <w:suppressAutoHyphens/>
        <w:jc w:val="both"/>
        <w:rPr>
          <w:lang w:val="en-US" w:eastAsia="ar-SA"/>
        </w:rPr>
      </w:pPr>
      <w:r w:rsidRPr="00A84AB5">
        <w:rPr>
          <w:lang w:eastAsia="ar-SA"/>
        </w:rPr>
        <w:t>(5.1) Мястото на доставка :</w:t>
      </w:r>
    </w:p>
    <w:p w:rsidR="00424E16" w:rsidRPr="00424E16" w:rsidRDefault="00424E16" w:rsidP="00424E16">
      <w:pPr>
        <w:suppressAutoHyphens/>
        <w:jc w:val="both"/>
        <w:rPr>
          <w:lang w:val="en-US" w:eastAsia="ar-SA"/>
        </w:rPr>
      </w:pPr>
    </w:p>
    <w:p w:rsidR="00424E16" w:rsidRPr="00FA497F" w:rsidRDefault="00CB660C" w:rsidP="00FA497F">
      <w:pPr>
        <w:pStyle w:val="a3"/>
        <w:rPr>
          <w:bCs/>
          <w:iCs/>
        </w:rPr>
      </w:pPr>
      <w:r>
        <w:t>Община Перник</w:t>
      </w:r>
    </w:p>
    <w:tbl>
      <w:tblPr>
        <w:tblW w:w="5000" w:type="pct"/>
        <w:tblCellSpacing w:w="0" w:type="dxa"/>
        <w:tblCellMar>
          <w:left w:w="0" w:type="dxa"/>
          <w:right w:w="0" w:type="dxa"/>
        </w:tblCellMar>
        <w:tblLook w:val="04A0" w:firstRow="1" w:lastRow="0" w:firstColumn="1" w:lastColumn="0" w:noHBand="0" w:noVBand="1"/>
      </w:tblPr>
      <w:tblGrid>
        <w:gridCol w:w="4049"/>
        <w:gridCol w:w="3726"/>
        <w:gridCol w:w="1297"/>
      </w:tblGrid>
      <w:tr w:rsidR="00424E16" w:rsidRPr="00777140" w:rsidTr="00BB3EC5">
        <w:trPr>
          <w:tblCellSpacing w:w="0" w:type="dxa"/>
        </w:trPr>
        <w:tc>
          <w:tcPr>
            <w:tcW w:w="4049" w:type="dxa"/>
            <w:hideMark/>
          </w:tcPr>
          <w:p w:rsidR="00424E16" w:rsidRPr="00541678" w:rsidRDefault="00424E16" w:rsidP="00B6551C">
            <w:pPr>
              <w:spacing w:before="100" w:beforeAutospacing="1" w:after="100" w:afterAutospacing="1"/>
              <w:rPr>
                <w:highlight w:val="yellow"/>
              </w:rPr>
            </w:pPr>
          </w:p>
        </w:tc>
        <w:tc>
          <w:tcPr>
            <w:tcW w:w="3726" w:type="dxa"/>
            <w:hideMark/>
          </w:tcPr>
          <w:p w:rsidR="00424E16" w:rsidRPr="00541678" w:rsidRDefault="00424E16" w:rsidP="00B6551C">
            <w:pPr>
              <w:spacing w:before="100" w:beforeAutospacing="1" w:after="100" w:afterAutospacing="1"/>
              <w:rPr>
                <w:highlight w:val="yellow"/>
              </w:rPr>
            </w:pPr>
          </w:p>
        </w:tc>
        <w:tc>
          <w:tcPr>
            <w:tcW w:w="1297" w:type="dxa"/>
            <w:hideMark/>
          </w:tcPr>
          <w:p w:rsidR="00424E16" w:rsidRPr="00777140" w:rsidRDefault="00424E16" w:rsidP="00B6551C">
            <w:pPr>
              <w:spacing w:before="100" w:beforeAutospacing="1" w:after="100" w:afterAutospacing="1"/>
            </w:pPr>
          </w:p>
        </w:tc>
      </w:tr>
    </w:tbl>
    <w:p w:rsidR="00424E16" w:rsidRPr="00A84AB5" w:rsidRDefault="00424E16" w:rsidP="00424E16">
      <w:pPr>
        <w:suppressAutoHyphens/>
        <w:jc w:val="both"/>
        <w:rPr>
          <w:lang w:eastAsia="ar-SA"/>
        </w:rPr>
      </w:pPr>
      <w:r w:rsidRPr="00A84AB5">
        <w:rPr>
          <w:lang w:eastAsia="ar-SA"/>
        </w:rPr>
        <w:t>Доставката на Продуктите до мястото на доставка се осъществява от Изпълнителя с транспорт, отговарящ на всички нормативни, технически и технологични изисквания за доставка на съответния вид Продукти, предмет на доставка.</w:t>
      </w:r>
    </w:p>
    <w:p w:rsidR="00424E16" w:rsidRPr="00A84AB5" w:rsidRDefault="00424E16" w:rsidP="00424E16">
      <w:pPr>
        <w:suppressAutoHyphens/>
        <w:jc w:val="both"/>
        <w:rPr>
          <w:lang w:eastAsia="ar-SA"/>
        </w:rPr>
      </w:pPr>
    </w:p>
    <w:p w:rsidR="00424E16" w:rsidRDefault="00424E16" w:rsidP="00424E16">
      <w:pPr>
        <w:suppressAutoHyphens/>
        <w:jc w:val="both"/>
        <w:rPr>
          <w:lang w:eastAsia="ar-SA"/>
        </w:rPr>
      </w:pPr>
      <w:r w:rsidRPr="00A84AB5">
        <w:rPr>
          <w:lang w:eastAsia="ar-SA"/>
        </w:rPr>
        <w:t>(5.2) Доставяните хранителните Продукти, следва да отговарят на изискванията на:</w:t>
      </w:r>
    </w:p>
    <w:p w:rsidR="00860925" w:rsidRPr="00BE5391" w:rsidRDefault="00860925" w:rsidP="00860925">
      <w:pPr>
        <w:ind w:firstLine="360"/>
        <w:rPr>
          <w:b/>
        </w:rPr>
      </w:pP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 xml:space="preserve">Закон за храните, ДВ, </w:t>
      </w:r>
      <w:hyperlink r:id="rId6" w:tgtFrame="_blank" w:history="1">
        <w:r w:rsidRPr="00274849">
          <w:rPr>
            <w:lang w:eastAsia="ar-SA"/>
          </w:rPr>
          <w:t>бр. 90</w:t>
        </w:r>
      </w:hyperlink>
      <w:r w:rsidRPr="00274849">
        <w:rPr>
          <w:lang w:eastAsia="ar-SA"/>
        </w:rPr>
        <w:t xml:space="preserve"> от 15.10.1999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Наредба № 1 от 26 януари 2016 г. за хигиената на храните, ДВ. бр.10 от 5.02.2016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Наредба 1 от 9.01.2008 г. за изискванията за търговия с яйца, ДВ, бр. 7 от 22.01.2008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Наредба 2 от 7.03.2013 г. за здравословно хранене на децата на възраст от 0 до 3 години в детските заведения и детските кухни, ДВ, бр. 28 от 19.03.2013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Наредба 2 от 23.01.2008 г. за материалите и предметите от пластмаси, предназначени за контакт с храни, ДВ, бр. 13 от 8.02.2008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Наредба 3 от 4.06.2007 г. за специфичните изисквания към материалите и предметите, различни от пластмаси, предназначени за контакт с храни, ДВ, бр. 51 от 26.06.2007 г., ДВ, бр. 30 от28.03.2001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Наредба 9 от 16.03.2001 г. за качеството на водата, предназначена за питейно-битови цели, ДВ, бр. 30 от 28.03.2001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Наредба за изискванията за етикетирането и представянето на храните, ДВ, бр. 102 от 12.</w:t>
      </w:r>
      <w:proofErr w:type="spellStart"/>
      <w:r w:rsidRPr="00274849">
        <w:rPr>
          <w:lang w:eastAsia="ar-SA"/>
        </w:rPr>
        <w:t>12</w:t>
      </w:r>
      <w:proofErr w:type="spellEnd"/>
      <w:r w:rsidRPr="00274849">
        <w:rPr>
          <w:lang w:eastAsia="ar-SA"/>
        </w:rPr>
        <w:t>.2014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Наредба № 16 от 28 май 2010 г. за изискванията за качество и контрол за съответствие на пресни плодове и зеленчуци, ДВ бр. 43 от 8.06.2010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Наредба № 4 от 19 февруари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 ДВ. бр.23 от 29.02.2008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Наредба за изискванията към бързо замразените храни, ДВ, бр. 114 от 6.12.2002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Наредба за изискванията към храните със специално предназначение, ДВ, бр. 107 от 15.11.2002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Наредба за изискванията към какаото и шоколадовите продукти, ДВ, бр. 107 от 15.11.2002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 xml:space="preserve">Наредба за изискванията към някои частично или напълно </w:t>
      </w:r>
      <w:proofErr w:type="spellStart"/>
      <w:r w:rsidRPr="00274849">
        <w:rPr>
          <w:lang w:eastAsia="ar-SA"/>
        </w:rPr>
        <w:t>дехидратирани</w:t>
      </w:r>
      <w:proofErr w:type="spellEnd"/>
      <w:r w:rsidRPr="00274849">
        <w:rPr>
          <w:lang w:eastAsia="ar-SA"/>
        </w:rPr>
        <w:t xml:space="preserve"> млека, предназначени за консумация от човека, ДВ, бр. 8 от 30.01.2004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 xml:space="preserve">Наредба за изискванията към пчелния мед, предназначен за консумация от човека, ДВ, бр. 85 от 5.09.2002 г., </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lastRenderedPageBreak/>
        <w:t>Наредба за изискванията към плодовите конфитюри, желета, мармалади, желе-мармалади и подсладено пюре от кестени, ДВ, бр. 19 от 28.02.2003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Наредба за изискванията към захарите, предназначени за консумация от човека, ДВ, бр. 89 от 20.09.2002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Наредба за изискванията към състава, характеристиките и наименованията на храните за кърмачета и преходните храни, ДВ, бр. 110 от 21.12.2007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Наредба № 32 от 23.03.2006 г. за окачествяване, съхраняване и предлагане на пазара на месо и черен дроб от домашни птици, ДВ. бр.29 от 7.04. 2006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 xml:space="preserve">Наредба №6 от 10.08.2011г. за здравословно хранене на децата на възраст от 3 до 7 години в детски заведения,  ДВ, бр. 65 от 23.08.2011г.; </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Наредба № 9 от 16.09.2011г. за специфичните изисквания към безопасността и качеството на храните, предлагани в детските заведения и училищата, както и към храни, предлагани при организирани мероприятия за деца и ученици, издадена от Министъра на земеделието и храните, ДВ, бр. 73 от 20.09.2011г.;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Наредбата за изискванията към храните на зърнена основа и към детските храни, предназначени за кърмачета и малки деца, ДВ бр. 55 от 25.06.2004 г.;</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Регламент (ЕО) № 1924/2006 на Европейския Парламент и на Съвета от 20 декември 2006 година относно хранителни и здравни претенции за храните;</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Регламент (ЕО) № 834/2007 на Съвета от 28 юни 2007 година относно биологичното производство и етикетирането на биологични продукти;</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Регламент (ЕС) № 10/2011 на Комисията от  14 януари 2011  година относно материалите и предметите от пластмаси, предназначени за контакт с храни;</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Регламент (ЕО) № 1/2005 на Съвета от 22 декември 2004 година относно защитата на животните по време на транспортиране и свързаните с това операции;</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Регламент (ЕО) № 466/2001 на Комисията от 8 март 2001 година за определяне на максималното съдържание на някои замърсители в храните;</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Регламент (ЕО) № 509/2006 на Съвета от 20 март 2006 година относно селскостопански и хранителни продукти с традиционно специфичен характер;</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Делегиран регламент (ЕС) № 664/2014 на Комисията от 18 декември 2013 година за допълване на Регламент (ЕС) № 1151/2012 на Европейския парламент и на Съвета по отношение на определянето на символите на Съюза за защитени наименования за произход, защитени географски указания и храни с традиционно специфичен характер, както и по отношение на определени правила за снабдяване, някои процедурни правила и някои допълнителни преходни разпоредби;</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Регламент (ЕС) № 609/2013 на Европейския парламент и на Съвета от 12 юни 2013 година относно храните, предназначени за кърмачета и малки деца, храните за специални медицински цели и заместителите на целодневния хранителен прием за регулиране на телесното тегло;</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lastRenderedPageBreak/>
        <w:t xml:space="preserve">Регламент (ЕО) № 41/2009 на Комисията от 20 януари 2009 година относно състава и етикетирането на храни, подходящи за употреба от хора, които имат непоносимост към </w:t>
      </w:r>
      <w:proofErr w:type="spellStart"/>
      <w:r w:rsidRPr="00274849">
        <w:rPr>
          <w:lang w:eastAsia="ar-SA"/>
        </w:rPr>
        <w:t>глутен</w:t>
      </w:r>
      <w:proofErr w:type="spellEnd"/>
      <w:r w:rsidRPr="00274849">
        <w:rPr>
          <w:lang w:eastAsia="ar-SA"/>
        </w:rPr>
        <w:t>;</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Регламент за изпълнение (ЕС) № 29/2012 на Комисията от 13 януари 2012 година относно стандартите за търговия с маслиново масло;</w:t>
      </w:r>
    </w:p>
    <w:p w:rsidR="00CB660C" w:rsidRPr="00274849" w:rsidRDefault="00CB660C" w:rsidP="00CB660C">
      <w:pPr>
        <w:numPr>
          <w:ilvl w:val="0"/>
          <w:numId w:val="9"/>
        </w:numPr>
        <w:suppressAutoHyphens/>
        <w:spacing w:line="276" w:lineRule="auto"/>
        <w:ind w:left="1134" w:hanging="1134"/>
        <w:contextualSpacing/>
        <w:jc w:val="both"/>
        <w:rPr>
          <w:lang w:eastAsia="ar-SA"/>
        </w:rPr>
      </w:pPr>
      <w:r w:rsidRPr="00274849">
        <w:rPr>
          <w:lang w:eastAsia="ar-SA"/>
        </w:rPr>
        <w:t>Регламент (ЕО) № 1825/2000 на Комисията от 25 август 2000 година за установяване на подробни правила за прилагането на Регламент (ЕО) № 1760/2000 на Европейския парламент и на Съвета във връзка с етикетирането на говеждо месо и продукти от говеждо месо;</w:t>
      </w:r>
    </w:p>
    <w:p w:rsidR="00CB660C" w:rsidRPr="00274849" w:rsidRDefault="00CB660C" w:rsidP="00CB660C">
      <w:pPr>
        <w:numPr>
          <w:ilvl w:val="0"/>
          <w:numId w:val="9"/>
        </w:numPr>
        <w:tabs>
          <w:tab w:val="left" w:pos="1134"/>
        </w:tabs>
        <w:suppressAutoHyphens/>
        <w:spacing w:line="276" w:lineRule="auto"/>
        <w:ind w:left="1134" w:hanging="1134"/>
        <w:contextualSpacing/>
        <w:jc w:val="both"/>
        <w:rPr>
          <w:lang w:eastAsia="ar-SA"/>
        </w:rPr>
      </w:pPr>
      <w:r w:rsidRPr="00274849">
        <w:rPr>
          <w:lang w:eastAsia="ar-SA"/>
        </w:rPr>
        <w:t xml:space="preserve">Регламент (ЕО) № 2065/2003 </w:t>
      </w:r>
      <w:proofErr w:type="spellStart"/>
      <w:r w:rsidRPr="00274849">
        <w:rPr>
          <w:lang w:eastAsia="ar-SA"/>
        </w:rPr>
        <w:t>наЕвропейския</w:t>
      </w:r>
      <w:proofErr w:type="spellEnd"/>
      <w:r w:rsidRPr="00274849">
        <w:rPr>
          <w:lang w:eastAsia="ar-SA"/>
        </w:rPr>
        <w:t xml:space="preserve"> парламент </w:t>
      </w:r>
      <w:proofErr w:type="spellStart"/>
      <w:r w:rsidRPr="00274849">
        <w:rPr>
          <w:lang w:eastAsia="ar-SA"/>
        </w:rPr>
        <w:t>ина</w:t>
      </w:r>
      <w:proofErr w:type="spellEnd"/>
      <w:r w:rsidRPr="00274849">
        <w:rPr>
          <w:lang w:eastAsia="ar-SA"/>
        </w:rPr>
        <w:t xml:space="preserve"> Съвета от 10 ноември 2003 година относно </w:t>
      </w:r>
      <w:proofErr w:type="spellStart"/>
      <w:r w:rsidRPr="00274849">
        <w:rPr>
          <w:lang w:eastAsia="ar-SA"/>
        </w:rPr>
        <w:t>пушилни</w:t>
      </w:r>
      <w:proofErr w:type="spellEnd"/>
      <w:r w:rsidRPr="00274849">
        <w:rPr>
          <w:lang w:eastAsia="ar-SA"/>
        </w:rPr>
        <w:t xml:space="preserve"> </w:t>
      </w:r>
      <w:proofErr w:type="spellStart"/>
      <w:r w:rsidRPr="00274849">
        <w:rPr>
          <w:lang w:eastAsia="ar-SA"/>
        </w:rPr>
        <w:t>ароматизанти</w:t>
      </w:r>
      <w:proofErr w:type="spellEnd"/>
      <w:r w:rsidRPr="00274849">
        <w:rPr>
          <w:lang w:eastAsia="ar-SA"/>
        </w:rPr>
        <w:t>, използвани или предназначени за влагане в или върху храни;</w:t>
      </w:r>
    </w:p>
    <w:p w:rsidR="00CB660C" w:rsidRPr="00274849" w:rsidRDefault="00CB660C" w:rsidP="00CB660C">
      <w:pPr>
        <w:numPr>
          <w:ilvl w:val="0"/>
          <w:numId w:val="9"/>
        </w:numPr>
        <w:tabs>
          <w:tab w:val="left" w:pos="1134"/>
        </w:tabs>
        <w:suppressAutoHyphens/>
        <w:spacing w:line="276" w:lineRule="auto"/>
        <w:ind w:left="1134" w:hanging="1134"/>
        <w:contextualSpacing/>
        <w:jc w:val="both"/>
        <w:rPr>
          <w:lang w:eastAsia="ar-SA"/>
        </w:rPr>
      </w:pPr>
      <w:r w:rsidRPr="00274849">
        <w:rPr>
          <w:lang w:eastAsia="ar-SA"/>
        </w:rPr>
        <w:t>Регламент (ЕО) № 852/2004 на Европейския парламент и на Съвета от 29 април 2004 година относно хигиената на храните;</w:t>
      </w:r>
    </w:p>
    <w:p w:rsidR="00CB660C" w:rsidRPr="00274849" w:rsidRDefault="00CB660C" w:rsidP="00CB660C">
      <w:pPr>
        <w:numPr>
          <w:ilvl w:val="0"/>
          <w:numId w:val="9"/>
        </w:numPr>
        <w:tabs>
          <w:tab w:val="left" w:pos="1134"/>
        </w:tabs>
        <w:suppressAutoHyphens/>
        <w:spacing w:line="276" w:lineRule="auto"/>
        <w:ind w:left="1134" w:hanging="1134"/>
        <w:contextualSpacing/>
        <w:jc w:val="both"/>
        <w:rPr>
          <w:lang w:eastAsia="ar-SA"/>
        </w:rPr>
      </w:pPr>
      <w:r w:rsidRPr="00274849">
        <w:rPr>
          <w:lang w:eastAsia="ar-SA"/>
        </w:rPr>
        <w:t>Регламент (ЕО) № 853/2004 на Европейски парламенти на Съвета от 29 април 2004 година относно определяне на специфични хигиенни правила за храните от животински произход;</w:t>
      </w:r>
    </w:p>
    <w:p w:rsidR="00CB660C" w:rsidRPr="00274849" w:rsidRDefault="00CB660C" w:rsidP="00CB660C">
      <w:pPr>
        <w:numPr>
          <w:ilvl w:val="0"/>
          <w:numId w:val="9"/>
        </w:numPr>
        <w:tabs>
          <w:tab w:val="left" w:pos="1134"/>
        </w:tabs>
        <w:suppressAutoHyphens/>
        <w:spacing w:line="276" w:lineRule="auto"/>
        <w:ind w:left="1134" w:hanging="1134"/>
        <w:contextualSpacing/>
        <w:jc w:val="both"/>
        <w:rPr>
          <w:lang w:eastAsia="ar-SA"/>
        </w:rPr>
      </w:pPr>
      <w:r w:rsidRPr="00274849">
        <w:rPr>
          <w:lang w:eastAsia="ar-SA"/>
        </w:rPr>
        <w:t>Регламент (ЕО) № 854/2004 на Европейски парламенти на Съвета от 29 април 2004 година относно определянето на специфични правила за организирането на официалния контрол върху продуктите от животински произход, предназначени за човешка консумация;</w:t>
      </w:r>
    </w:p>
    <w:p w:rsidR="00CB660C" w:rsidRPr="00274849" w:rsidRDefault="00CB660C" w:rsidP="00CB660C">
      <w:pPr>
        <w:numPr>
          <w:ilvl w:val="0"/>
          <w:numId w:val="9"/>
        </w:numPr>
        <w:tabs>
          <w:tab w:val="left" w:pos="1134"/>
        </w:tabs>
        <w:suppressAutoHyphens/>
        <w:spacing w:line="276" w:lineRule="auto"/>
        <w:ind w:left="1134" w:hanging="1134"/>
        <w:contextualSpacing/>
        <w:jc w:val="both"/>
        <w:rPr>
          <w:lang w:eastAsia="ar-SA"/>
        </w:rPr>
      </w:pPr>
      <w:r w:rsidRPr="00274849">
        <w:rPr>
          <w:lang w:eastAsia="ar-SA"/>
        </w:rPr>
        <w:t>Регламент (ЕО) № 1935/2004 на Европейския парламент и на Съвета от 27 октомври 2004 година относно материалите и предметите, предназначени за контакт с храни;</w:t>
      </w:r>
    </w:p>
    <w:p w:rsidR="00CB660C" w:rsidRPr="00274849" w:rsidRDefault="00CB660C" w:rsidP="00CB660C">
      <w:pPr>
        <w:numPr>
          <w:ilvl w:val="0"/>
          <w:numId w:val="9"/>
        </w:numPr>
        <w:tabs>
          <w:tab w:val="left" w:pos="1134"/>
        </w:tabs>
        <w:suppressAutoHyphens/>
        <w:spacing w:line="276" w:lineRule="auto"/>
        <w:ind w:left="1134" w:hanging="1134"/>
        <w:contextualSpacing/>
        <w:jc w:val="both"/>
        <w:rPr>
          <w:lang w:eastAsia="ar-SA"/>
        </w:rPr>
      </w:pPr>
      <w:r w:rsidRPr="00274849">
        <w:rPr>
          <w:lang w:eastAsia="ar-SA"/>
        </w:rPr>
        <w:t>Регламент (ЕО) № 566/2008 на Комисията от 18 юни 2008 година за определяне на подробни правила за прилагането на Регламент (ЕО) № 1234/2007 на Съвета по отношение на предлагане на пазара на месо от животни от рода на едрия рогат добитък на възраст 12 месеца или по-малко;</w:t>
      </w:r>
    </w:p>
    <w:p w:rsidR="00CB660C" w:rsidRPr="00274849" w:rsidRDefault="00CB660C" w:rsidP="00CB660C">
      <w:pPr>
        <w:numPr>
          <w:ilvl w:val="0"/>
          <w:numId w:val="9"/>
        </w:numPr>
        <w:tabs>
          <w:tab w:val="left" w:pos="1134"/>
        </w:tabs>
        <w:suppressAutoHyphens/>
        <w:spacing w:line="276" w:lineRule="auto"/>
        <w:ind w:left="1134" w:hanging="1134"/>
        <w:contextualSpacing/>
        <w:jc w:val="both"/>
        <w:rPr>
          <w:lang w:eastAsia="ar-SA"/>
        </w:rPr>
      </w:pPr>
      <w:r w:rsidRPr="00274849">
        <w:rPr>
          <w:lang w:eastAsia="ar-SA"/>
        </w:rPr>
        <w:t>Регламент (ЕО) № 589/2008 на Комисията от 23 юни 2008 година за определяне на подробни правила за прилагане на Регламент (ЕО) № 1234/2007 на Съвета относно стандартите за търговия с яйца;</w:t>
      </w:r>
    </w:p>
    <w:p w:rsidR="00CB660C" w:rsidRPr="00274849" w:rsidRDefault="00CB660C" w:rsidP="00CB660C">
      <w:pPr>
        <w:numPr>
          <w:ilvl w:val="0"/>
          <w:numId w:val="9"/>
        </w:numPr>
        <w:tabs>
          <w:tab w:val="left" w:pos="1134"/>
        </w:tabs>
        <w:suppressAutoHyphens/>
        <w:spacing w:line="276" w:lineRule="auto"/>
        <w:ind w:left="1134" w:hanging="1134"/>
        <w:contextualSpacing/>
        <w:jc w:val="both"/>
        <w:rPr>
          <w:lang w:eastAsia="ar-SA"/>
        </w:rPr>
      </w:pPr>
      <w:r w:rsidRPr="00274849">
        <w:rPr>
          <w:lang w:eastAsia="ar-SA"/>
        </w:rPr>
        <w:t xml:space="preserve">Регламент (ЕО) № 1331/2008 на Европейския парламент и на съвета от 16 декември 2008 година за установяване на обща разрешителна процедура за добавките в храните, ензимите в храните и </w:t>
      </w:r>
      <w:proofErr w:type="spellStart"/>
      <w:r w:rsidRPr="00274849">
        <w:rPr>
          <w:lang w:eastAsia="ar-SA"/>
        </w:rPr>
        <w:t>ароматизантите</w:t>
      </w:r>
      <w:proofErr w:type="spellEnd"/>
      <w:r w:rsidRPr="00274849">
        <w:rPr>
          <w:lang w:eastAsia="ar-SA"/>
        </w:rPr>
        <w:t xml:space="preserve"> в храните;</w:t>
      </w:r>
    </w:p>
    <w:p w:rsidR="00CB660C" w:rsidRPr="00274849" w:rsidRDefault="00CB660C" w:rsidP="00CB660C">
      <w:pPr>
        <w:numPr>
          <w:ilvl w:val="0"/>
          <w:numId w:val="9"/>
        </w:numPr>
        <w:tabs>
          <w:tab w:val="left" w:pos="1134"/>
        </w:tabs>
        <w:suppressAutoHyphens/>
        <w:spacing w:line="276" w:lineRule="auto"/>
        <w:ind w:left="1134" w:hanging="1134"/>
        <w:contextualSpacing/>
        <w:jc w:val="both"/>
        <w:rPr>
          <w:lang w:eastAsia="ar-SA"/>
        </w:rPr>
      </w:pPr>
      <w:r w:rsidRPr="00274849">
        <w:rPr>
          <w:lang w:eastAsia="ar-SA"/>
        </w:rPr>
        <w:t xml:space="preserve">Регламент ( EO) № 2073 на Европейската комисия от 15 ноември 2005 г относно микробиологичните критерии за храните; </w:t>
      </w:r>
    </w:p>
    <w:p w:rsidR="001D4722" w:rsidRPr="003C1DA9" w:rsidRDefault="00CB660C" w:rsidP="00CB660C">
      <w:pPr>
        <w:numPr>
          <w:ilvl w:val="0"/>
          <w:numId w:val="9"/>
        </w:numPr>
        <w:tabs>
          <w:tab w:val="left" w:pos="1134"/>
        </w:tabs>
        <w:suppressAutoHyphens/>
        <w:spacing w:line="276" w:lineRule="auto"/>
        <w:ind w:left="1134" w:hanging="1134"/>
        <w:contextualSpacing/>
        <w:jc w:val="both"/>
        <w:rPr>
          <w:lang w:eastAsia="ar-SA"/>
        </w:rPr>
      </w:pPr>
      <w:r w:rsidRPr="00274849">
        <w:rPr>
          <w:lang w:eastAsia="ar-SA"/>
        </w:rPr>
        <w:t>Регламент ( EO) № 543 на Европейската комисия от 07 юни 2011 за определяне на подробни правила за прилагането на регламент ( EO) № 1234/2007 на Съвета по отношение на секторите на плодовете и зеленчуците и на преработените плодове и зеленчуци.</w:t>
      </w:r>
      <w:r w:rsidR="001D4722" w:rsidRPr="00CB660C">
        <w:rPr>
          <w:bCs/>
          <w:color w:val="000000"/>
        </w:rPr>
        <w:t>.</w:t>
      </w:r>
    </w:p>
    <w:p w:rsidR="00136F6A" w:rsidRPr="00A84AB5" w:rsidRDefault="00136F6A" w:rsidP="00424E16">
      <w:pPr>
        <w:suppressAutoHyphens/>
        <w:jc w:val="both"/>
        <w:rPr>
          <w:lang w:eastAsia="ar-SA"/>
        </w:rPr>
      </w:pPr>
    </w:p>
    <w:p w:rsidR="00424E16" w:rsidRPr="00A84AB5" w:rsidRDefault="00424E16" w:rsidP="00424E16">
      <w:pPr>
        <w:suppressAutoHyphens/>
        <w:jc w:val="both"/>
        <w:rPr>
          <w:lang w:eastAsia="ar-SA"/>
        </w:rPr>
      </w:pPr>
      <w:r w:rsidRPr="00A84AB5">
        <w:rPr>
          <w:lang w:eastAsia="ar-SA"/>
        </w:rPr>
        <w:t>(5.3) Доставяните хранителни Продукти:</w:t>
      </w:r>
    </w:p>
    <w:p w:rsidR="00424E16" w:rsidRPr="00A84AB5" w:rsidRDefault="00424E16" w:rsidP="00424E16">
      <w:pPr>
        <w:suppressAutoHyphens/>
        <w:jc w:val="both"/>
        <w:rPr>
          <w:lang w:eastAsia="ar-SA"/>
        </w:rPr>
      </w:pPr>
    </w:p>
    <w:p w:rsidR="00E6568E" w:rsidRPr="00445344" w:rsidRDefault="00424E16" w:rsidP="00445344">
      <w:pPr>
        <w:pStyle w:val="a3"/>
        <w:numPr>
          <w:ilvl w:val="0"/>
          <w:numId w:val="5"/>
        </w:numPr>
        <w:suppressAutoHyphens/>
        <w:spacing w:after="200" w:line="276" w:lineRule="auto"/>
        <w:ind w:right="-1"/>
        <w:jc w:val="both"/>
        <w:rPr>
          <w:u w:val="single"/>
          <w:lang w:eastAsia="fr-FR"/>
        </w:rPr>
      </w:pPr>
      <w:r w:rsidRPr="00A84AB5">
        <w:rPr>
          <w:lang w:eastAsia="ar-SA"/>
        </w:rPr>
        <w:lastRenderedPageBreak/>
        <w:t>следва да бъдат придружавани при всяка доставка с търговски или друг документ, съдържащ изчерпателно изброяване на стоките по асортименти, количеството им, партиден номер за всяка от тях, както и другите данни, съобразно приложимите нормативни изисквания за съответния вид продукти;</w:t>
      </w:r>
    </w:p>
    <w:p w:rsidR="00E6568E" w:rsidRPr="00E6568E" w:rsidRDefault="00445344" w:rsidP="00424E16">
      <w:pPr>
        <w:numPr>
          <w:ilvl w:val="0"/>
          <w:numId w:val="5"/>
        </w:numPr>
        <w:suppressAutoHyphens/>
        <w:spacing w:after="200" w:line="276" w:lineRule="auto"/>
        <w:ind w:right="-1"/>
        <w:contextualSpacing/>
        <w:jc w:val="both"/>
        <w:rPr>
          <w:u w:val="single"/>
          <w:lang w:eastAsia="fr-FR"/>
        </w:rPr>
      </w:pPr>
      <w:r>
        <w:rPr>
          <w:lang w:val="en-US" w:eastAsia="ar-SA"/>
        </w:rPr>
        <w:t xml:space="preserve"> </w:t>
      </w:r>
      <w:r w:rsidR="00424E16" w:rsidRPr="00A84AB5">
        <w:rPr>
          <w:lang w:eastAsia="ar-SA"/>
        </w:rPr>
        <w:t>следва да бъдат придружавани при всяка доставка с етикет, посочващ съдържанието и количеството на съставките, съдържащи се в тях.</w:t>
      </w:r>
    </w:p>
    <w:p w:rsidR="00E6568E" w:rsidRPr="00E6568E" w:rsidRDefault="00445344" w:rsidP="00424E16">
      <w:pPr>
        <w:numPr>
          <w:ilvl w:val="0"/>
          <w:numId w:val="5"/>
        </w:numPr>
        <w:suppressAutoHyphens/>
        <w:spacing w:after="200" w:line="276" w:lineRule="auto"/>
        <w:ind w:right="-1"/>
        <w:contextualSpacing/>
        <w:jc w:val="both"/>
        <w:rPr>
          <w:u w:val="single"/>
          <w:lang w:eastAsia="fr-FR"/>
        </w:rPr>
      </w:pPr>
      <w:r>
        <w:rPr>
          <w:lang w:val="en-US" w:eastAsia="ar-SA"/>
        </w:rPr>
        <w:t xml:space="preserve"> </w:t>
      </w:r>
      <w:r w:rsidR="00424E16" w:rsidRPr="00A84AB5">
        <w:rPr>
          <w:lang w:eastAsia="ar-SA"/>
        </w:rPr>
        <w:t>следва да имат добър търговски вид;</w:t>
      </w:r>
    </w:p>
    <w:p w:rsidR="00E6568E" w:rsidRPr="00E6568E" w:rsidRDefault="00445344" w:rsidP="00424E16">
      <w:pPr>
        <w:numPr>
          <w:ilvl w:val="0"/>
          <w:numId w:val="5"/>
        </w:numPr>
        <w:suppressAutoHyphens/>
        <w:spacing w:after="200" w:line="276" w:lineRule="auto"/>
        <w:ind w:right="-1"/>
        <w:contextualSpacing/>
        <w:jc w:val="both"/>
        <w:rPr>
          <w:u w:val="single"/>
          <w:lang w:eastAsia="fr-FR"/>
        </w:rPr>
      </w:pPr>
      <w:r>
        <w:rPr>
          <w:lang w:val="en-US" w:eastAsia="ar-SA"/>
        </w:rPr>
        <w:t xml:space="preserve"> </w:t>
      </w:r>
      <w:r w:rsidR="00424E16" w:rsidRPr="00A84AB5">
        <w:rPr>
          <w:lang w:eastAsia="ar-SA"/>
        </w:rPr>
        <w:t>всеки доставен продукт следва да бъде в срок на годност към датата на съответната доставка и с достатъчен остатъчен срок на годност за неговот</w:t>
      </w:r>
      <w:r>
        <w:rPr>
          <w:lang w:eastAsia="ar-SA"/>
        </w:rPr>
        <w:t>о консумиране не по-малко от 50</w:t>
      </w:r>
      <w:r w:rsidR="00424E16" w:rsidRPr="00A84AB5">
        <w:rPr>
          <w:lang w:eastAsia="ar-SA"/>
        </w:rPr>
        <w:t xml:space="preserve"> процента от общия срок на годност, обявен от производителя;</w:t>
      </w:r>
    </w:p>
    <w:p w:rsidR="00424E16" w:rsidRPr="00227705" w:rsidRDefault="00445344" w:rsidP="006A4BB2">
      <w:pPr>
        <w:pStyle w:val="a3"/>
        <w:numPr>
          <w:ilvl w:val="0"/>
          <w:numId w:val="5"/>
        </w:numPr>
        <w:tabs>
          <w:tab w:val="left" w:pos="3585"/>
        </w:tabs>
        <w:spacing w:after="200" w:line="276" w:lineRule="auto"/>
        <w:ind w:right="-1"/>
        <w:jc w:val="both"/>
        <w:rPr>
          <w:rFonts w:eastAsia="MS Mincho"/>
        </w:rPr>
      </w:pPr>
      <w:proofErr w:type="spellStart"/>
      <w:r w:rsidRPr="00227705">
        <w:rPr>
          <w:lang w:val="ru-RU"/>
        </w:rPr>
        <w:t>с</w:t>
      </w:r>
      <w:r w:rsidR="00D90EF6" w:rsidRPr="00227705">
        <w:rPr>
          <w:lang w:val="ru-RU"/>
        </w:rPr>
        <w:t>ледва</w:t>
      </w:r>
      <w:proofErr w:type="spellEnd"/>
      <w:r w:rsidR="00D90EF6" w:rsidRPr="00227705">
        <w:rPr>
          <w:lang w:val="ru-RU"/>
        </w:rPr>
        <w:t xml:space="preserve"> да </w:t>
      </w:r>
      <w:proofErr w:type="spellStart"/>
      <w:r w:rsidR="00D90EF6" w:rsidRPr="00227705">
        <w:rPr>
          <w:lang w:val="ru-RU"/>
        </w:rPr>
        <w:t>са</w:t>
      </w:r>
      <w:proofErr w:type="spellEnd"/>
      <w:r w:rsidR="00D90EF6" w:rsidRPr="00227705">
        <w:rPr>
          <w:lang w:val="ru-RU"/>
        </w:rPr>
        <w:t xml:space="preserve"> </w:t>
      </w:r>
      <w:proofErr w:type="gramStart"/>
      <w:r w:rsidR="00D90EF6" w:rsidRPr="00227705">
        <w:rPr>
          <w:lang w:val="ru-RU"/>
        </w:rPr>
        <w:t>от</w:t>
      </w:r>
      <w:proofErr w:type="gramEnd"/>
      <w:r w:rsidR="00D90EF6" w:rsidRPr="00227705">
        <w:rPr>
          <w:lang w:val="ru-RU"/>
        </w:rPr>
        <w:t xml:space="preserve"> вид</w:t>
      </w:r>
      <w:r w:rsidR="00424E16" w:rsidRPr="00227705">
        <w:rPr>
          <w:lang w:val="ru-RU"/>
        </w:rPr>
        <w:t xml:space="preserve">, съответстващ на оферираните. </w:t>
      </w:r>
    </w:p>
    <w:p w:rsidR="00424E16" w:rsidRPr="00A84AB5" w:rsidRDefault="00424E16" w:rsidP="00424E16">
      <w:pPr>
        <w:tabs>
          <w:tab w:val="left" w:pos="3585"/>
        </w:tabs>
        <w:jc w:val="both"/>
      </w:pPr>
      <w:r w:rsidRPr="00E84F02">
        <w:rPr>
          <w:rFonts w:eastAsia="MS Mincho"/>
        </w:rPr>
        <w:t>(5.4)</w:t>
      </w:r>
      <w:r w:rsidRPr="00E84F02">
        <w:rPr>
          <w:lang w:eastAsia="ar-SA"/>
        </w:rPr>
        <w:t xml:space="preserve">Доставките на СТОКИТЕ се извършват след писмена заявка от страна на ВЪЗЛОЖИТЕЛЯ, предоставяна на ИЗПЪЛНИТЕЛЯ </w:t>
      </w:r>
      <w:r w:rsidRPr="00E84F02">
        <w:rPr>
          <w:spacing w:val="-4"/>
          <w:lang w:eastAsia="ar-SA"/>
        </w:rPr>
        <w:t>всеки четвъртък до 16.00 часа за следващата седмица, чрез обектите – краен получател</w:t>
      </w:r>
      <w:r w:rsidRPr="00E84F02">
        <w:rPr>
          <w:lang w:eastAsia="ar-SA"/>
        </w:rPr>
        <w:t>.</w:t>
      </w:r>
      <w:r w:rsidR="00445344">
        <w:rPr>
          <w:lang w:eastAsia="ar-SA"/>
        </w:rPr>
        <w:t xml:space="preserve"> </w:t>
      </w:r>
      <w:r w:rsidRPr="00E84F02">
        <w:rPr>
          <w:lang w:eastAsia="ar-SA"/>
        </w:rPr>
        <w:t>Заявката следва да се</w:t>
      </w:r>
      <w:r w:rsidRPr="00A84AB5">
        <w:rPr>
          <w:lang w:eastAsia="ar-SA"/>
        </w:rPr>
        <w:t xml:space="preserve"> предостави в писмена форма по електронен път/факс/електронна поща/на представител на изпълнителя и да бъде изготвена по установен от страните образец, като съдържа подробно описание на заявените артикули, техните количества и график за доставката им. Обектите  крайни получатели  могат да правят промени в заявката в зависимост от реалните им потребности не по-късно от 24 часа</w:t>
      </w:r>
      <w:r w:rsidRPr="00A84AB5">
        <w:rPr>
          <w:rStyle w:val="a5"/>
          <w:lang w:eastAsia="ar-SA"/>
        </w:rPr>
        <w:t xml:space="preserve"> </w:t>
      </w:r>
      <w:r w:rsidRPr="00A84AB5">
        <w:rPr>
          <w:lang w:eastAsia="ar-SA"/>
        </w:rPr>
        <w:t xml:space="preserve">преди доставката, като писмено уведомят за това ИЗПЪЛНИТЕЛЯ. </w:t>
      </w:r>
      <w:r w:rsidRPr="00A84AB5">
        <w:t>Изпълнителят уведомява Възложителя предварително и своевременно за часа на планираното пристигане на доставката, за да може той да вземе необходимите мерки за прибирането и складирането ѝ.</w:t>
      </w:r>
    </w:p>
    <w:p w:rsidR="00424E16" w:rsidRPr="00A84AB5" w:rsidRDefault="00424E16" w:rsidP="00424E16">
      <w:pPr>
        <w:tabs>
          <w:tab w:val="left" w:pos="3585"/>
        </w:tabs>
        <w:jc w:val="both"/>
      </w:pPr>
    </w:p>
    <w:p w:rsidR="00424E16" w:rsidRPr="00A84AB5" w:rsidRDefault="00424E16" w:rsidP="00424E16">
      <w:pPr>
        <w:autoSpaceDE w:val="0"/>
        <w:autoSpaceDN w:val="0"/>
        <w:adjustRightInd w:val="0"/>
        <w:jc w:val="both"/>
      </w:pPr>
      <w:r w:rsidRPr="00A84AB5">
        <w:rPr>
          <w:color w:val="000000"/>
        </w:rPr>
        <w:t>(5.5) Всяка доставка</w:t>
      </w:r>
      <w:r w:rsidRPr="00A84AB5">
        <w:rPr>
          <w:rFonts w:eastAsia="MS Mincho"/>
        </w:rPr>
        <w:t xml:space="preserve"> се удостоверява с подписване в два екземпляра на двустранен документ, удостоверяващ приемането на стоката (протокол за доставка,</w:t>
      </w:r>
      <w:r w:rsidRPr="00A84AB5">
        <w:rPr>
          <w:color w:val="000000"/>
        </w:rPr>
        <w:t xml:space="preserve"> търговски документ или</w:t>
      </w:r>
      <w:r w:rsidRPr="00A84AB5">
        <w:rPr>
          <w:rFonts w:eastAsia="MS Mincho"/>
        </w:rPr>
        <w:t xml:space="preserve"> друг съотносим документ) от Страните или техни упълномощени представители, </w:t>
      </w:r>
      <w:r w:rsidRPr="00A84AB5">
        <w:t xml:space="preserve">след проверка за съответствието на доставката с изискванията на настоящия Договор и съответствието на Продуктите с Техническото и Ценовото предложение на Изпълнителя, Техническата спецификация на Възложителя, както и с направената заявка. </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(5.6) При констатиране на частично или цялостно несъответствие на доставените Продукти съобразно алинея (5.7) от този Договор, Възложителят има право да откаже да подпише документа, удостоверяващ доставката, както и да откаже изцяло или частично да приеме доставката. В тези случаи, Страните подписват констативен протокол, в който се описват констатираните недостатъци, липси и/или несъответствия, дефинирани в алинея (5.7) по-долу („Несъответствия“) и се посочва срокът, в който същите ще бъдат отстранени по реда, посочен в настоящия Договор. След отстраняване на Несъответствията, Страните подписват двустранен </w:t>
      </w:r>
      <w:r w:rsidRPr="00A84AB5">
        <w:rPr>
          <w:rFonts w:eastAsia="MS Mincho"/>
        </w:rPr>
        <w:t>документ, удостоверяващ приемането на стоката</w:t>
      </w:r>
      <w:r w:rsidRPr="00A84AB5">
        <w:t>.</w:t>
      </w:r>
    </w:p>
    <w:p w:rsidR="00424E16" w:rsidRPr="00A84AB5" w:rsidRDefault="00424E16" w:rsidP="00424E16">
      <w:pPr>
        <w:autoSpaceDE w:val="0"/>
        <w:autoSpaceDN w:val="0"/>
        <w:adjustRightInd w:val="0"/>
        <w:jc w:val="both"/>
      </w:pPr>
    </w:p>
    <w:p w:rsidR="00424E16" w:rsidRPr="00A84AB5" w:rsidRDefault="00424E16" w:rsidP="00424E16">
      <w:pPr>
        <w:tabs>
          <w:tab w:val="left" w:pos="360"/>
        </w:tabs>
      </w:pPr>
      <w:r w:rsidRPr="00A84AB5">
        <w:t>(5.7) Възложителят има право на рекламации пред Изпълнителя за:</w:t>
      </w:r>
    </w:p>
    <w:p w:rsidR="00424E16" w:rsidRPr="00A84AB5" w:rsidRDefault="00424E16" w:rsidP="00424E16">
      <w:pPr>
        <w:tabs>
          <w:tab w:val="left" w:pos="360"/>
        </w:tabs>
      </w:pPr>
    </w:p>
    <w:p w:rsidR="00424E16" w:rsidRPr="00A84AB5" w:rsidRDefault="00424E16" w:rsidP="00424E16">
      <w:pPr>
        <w:numPr>
          <w:ilvl w:val="0"/>
          <w:numId w:val="7"/>
        </w:numPr>
        <w:tabs>
          <w:tab w:val="left" w:pos="567"/>
        </w:tabs>
        <w:ind w:left="567" w:hanging="567"/>
        <w:contextualSpacing/>
        <w:jc w:val="both"/>
      </w:pPr>
      <w:r w:rsidRPr="00A84AB5">
        <w:t>несъответствие на доставените Продукти със заявеното/договореното количество и/или със заявения/договорен вид;</w:t>
      </w:r>
    </w:p>
    <w:p w:rsidR="00424E16" w:rsidRPr="00A84AB5" w:rsidRDefault="00424E16" w:rsidP="00424E16">
      <w:pPr>
        <w:numPr>
          <w:ilvl w:val="0"/>
          <w:numId w:val="7"/>
        </w:numPr>
        <w:tabs>
          <w:tab w:val="left" w:pos="567"/>
        </w:tabs>
        <w:ind w:left="567" w:hanging="567"/>
        <w:contextualSpacing/>
        <w:jc w:val="both"/>
      </w:pPr>
      <w:r w:rsidRPr="00A84AB5">
        <w:lastRenderedPageBreak/>
        <w:t>несъответствието на доставените Продукти с Техническото предложение (Приложение № 2 към настоящия Договор) и с Техническата спецификация на Възложителя (Приложение № 1</w:t>
      </w:r>
      <w:r w:rsidR="00445344">
        <w:t xml:space="preserve"> </w:t>
      </w:r>
      <w:r w:rsidRPr="00A84AB5">
        <w:t>към настоящия Договор);</w:t>
      </w:r>
    </w:p>
    <w:p w:rsidR="00424E16" w:rsidRPr="00A84AB5" w:rsidRDefault="00424E16" w:rsidP="00424E16">
      <w:pPr>
        <w:numPr>
          <w:ilvl w:val="0"/>
          <w:numId w:val="7"/>
        </w:numPr>
        <w:tabs>
          <w:tab w:val="left" w:pos="567"/>
        </w:tabs>
        <w:ind w:left="567" w:hanging="567"/>
        <w:contextualSpacing/>
        <w:jc w:val="both"/>
      </w:pPr>
      <w:r w:rsidRPr="00A84AB5">
        <w:t>несъответствие на партидните номера с указаните в етикета на доставените Продукти;</w:t>
      </w:r>
    </w:p>
    <w:p w:rsidR="00424E16" w:rsidRPr="00A84AB5" w:rsidRDefault="00424E16" w:rsidP="00424E16">
      <w:pPr>
        <w:numPr>
          <w:ilvl w:val="0"/>
          <w:numId w:val="7"/>
        </w:numPr>
        <w:tabs>
          <w:tab w:val="left" w:pos="567"/>
        </w:tabs>
        <w:ind w:left="567" w:hanging="567"/>
        <w:contextualSpacing/>
        <w:jc w:val="both"/>
      </w:pPr>
      <w:r w:rsidRPr="00A84AB5">
        <w:t>несъответствие на срока на годност на Продуктите с изискванията на настоящия Договор;</w:t>
      </w:r>
    </w:p>
    <w:p w:rsidR="00424E16" w:rsidRPr="00A84AB5" w:rsidRDefault="00424E16" w:rsidP="00424E16">
      <w:pPr>
        <w:numPr>
          <w:ilvl w:val="0"/>
          <w:numId w:val="7"/>
        </w:numPr>
        <w:tabs>
          <w:tab w:val="left" w:pos="567"/>
        </w:tabs>
        <w:ind w:left="567" w:hanging="567"/>
        <w:contextualSpacing/>
        <w:jc w:val="both"/>
      </w:pPr>
      <w:r w:rsidRPr="00A84AB5">
        <w:t>несъответствие на доставените Продукти с изискванията за безопасност;</w:t>
      </w:r>
    </w:p>
    <w:p w:rsidR="00424E16" w:rsidRPr="00A84AB5" w:rsidRDefault="00424E16" w:rsidP="00424E16">
      <w:pPr>
        <w:numPr>
          <w:ilvl w:val="0"/>
          <w:numId w:val="7"/>
        </w:numPr>
        <w:tabs>
          <w:tab w:val="left" w:pos="567"/>
        </w:tabs>
        <w:ind w:left="567" w:hanging="567"/>
        <w:contextualSpacing/>
        <w:jc w:val="both"/>
      </w:pPr>
      <w:r w:rsidRPr="00A84AB5">
        <w:t>нарушена цялост на опаковката на доставяните Продукти;</w:t>
      </w:r>
    </w:p>
    <w:p w:rsidR="00424E16" w:rsidRPr="00A84AB5" w:rsidRDefault="00424E16" w:rsidP="00424E16">
      <w:pPr>
        <w:tabs>
          <w:tab w:val="left" w:pos="567"/>
        </w:tabs>
        <w:jc w:val="both"/>
      </w:pPr>
    </w:p>
    <w:p w:rsidR="00424E16" w:rsidRDefault="00424E16" w:rsidP="00424E16">
      <w:pPr>
        <w:jc w:val="both"/>
      </w:pPr>
      <w:r w:rsidRPr="00A84AB5">
        <w:t>(5.8) Рекламации за явни Несъответствия, съгласно алинея (5.7) на доставката с Техническото предложение (Приложение № 2 към Договора), с Техническата спецификация (Приложение № 1 към Договора) или с изискванията за безопасността на доставения Продукт се отбелязват в констативния протокол по алинея (5.6). Рекламации за скрити Несъответствия се правят при откриването им, като Възложителят е длъжен да уведоми писмено Изпълнителя незабавно при констатирането им. В рекламациите се посочва номерът на Договора, документа, с който е удостоверено приемането на стоките, партидният номер на Продукта, точното количество на получените Продукти, основанието за рекламация и конкретното искане на Възложителя.</w:t>
      </w:r>
    </w:p>
    <w:p w:rsidR="00ED041E" w:rsidRPr="00A84AB5" w:rsidRDefault="00ED041E" w:rsidP="00424E16">
      <w:pPr>
        <w:jc w:val="both"/>
      </w:pPr>
    </w:p>
    <w:p w:rsidR="00424E16" w:rsidRDefault="00424E16" w:rsidP="00424E16">
      <w:pPr>
        <w:jc w:val="both"/>
      </w:pPr>
      <w:r w:rsidRPr="00A84AB5">
        <w:t>(5.9) При отправена рекламация и възникване на спор относно съответствието по ал. 5.8 и ал.5.10  контролни проби се вземат от оторизиран, съгласно закона орган (Българска агенция по безопасност на храните или на акредитирана лаборатория) в присъствието на Възложителя и Изпълнителя или упълномощени от тях лица, в деня на оспорване на рекламацията от Изпълнителя или най-късно на следващия ден. За обвързващ Страните ще се счита протоколът от анализа на оторизирания орган по настоящата разпоредба. В случай, че протоколът на оторизирания орган потвърждава несъответствието на доставените Продукти, разходите за изпитването, както и стойността на Продукта при погиването му са за сметка на Изпълнителя. В случай че Продуктите съответстват на договорените и нормативно установените изисквания, Възложителят дължи на Изпълнителя заплащане на действително извършваните разходи по анализите и доставката на Продуктите, както и стойността на продуктите, за които е предявена необоснованата рекламация. Независимо от обекта на рекламация Възложителят е длъжен да съхранява продуктите съобразно температурните режими и условия, посочени на етикета.</w:t>
      </w:r>
    </w:p>
    <w:p w:rsidR="00EB1AAA" w:rsidRPr="00A84AB5" w:rsidRDefault="00EB1AAA" w:rsidP="00424E16">
      <w:pPr>
        <w:jc w:val="both"/>
      </w:pPr>
    </w:p>
    <w:p w:rsidR="00424E16" w:rsidRPr="00A84AB5" w:rsidRDefault="00424E16" w:rsidP="00424E16">
      <w:pPr>
        <w:jc w:val="both"/>
      </w:pPr>
      <w:r w:rsidRPr="00A84AB5">
        <w:t xml:space="preserve">(5.10) (i) Рекламация относно явни Несъответствия на доставените Продукти със заявеното/договореното количество и/или със заявения/договорен вид и/или несъответствие на партидни номера с указаните в етикета на доставените Продукти и/или Несъответствие на срока на годност на Продуктите с изискванията на настоящия Договор, както и Несъответствия, свързани с нарушена цялост на опаковката на Продуктите се вписват в констативния протокол по алинея (5.6) и са обвързващи за Изпълнителя. </w:t>
      </w:r>
    </w:p>
    <w:p w:rsidR="00424E16" w:rsidRPr="00A84AB5" w:rsidRDefault="00424E16" w:rsidP="00424E16">
      <w:pPr>
        <w:jc w:val="both"/>
      </w:pPr>
      <w:r w:rsidRPr="00A84AB5">
        <w:t>(ii) При рекламации относно скрити Несъответствия на доставените</w:t>
      </w:r>
      <w:r w:rsidR="00227705">
        <w:t xml:space="preserve"> </w:t>
      </w:r>
      <w:r w:rsidRPr="00A84AB5">
        <w:t xml:space="preserve">Продукти с Техническото предложение (Приложение № 2 към Договора), с Техническата спецификация (Приложение № 1 към Договора) или с изискванията за безопасността на доставения Продукт и при извършен лабораторен анализ по предвидения в договора ред, установяващ, че стоката не съответства на договорените и нормативно установените изисквания, Изпълнителят изпраща свой представител за констатиране на </w:t>
      </w:r>
      <w:r w:rsidRPr="00A84AB5">
        <w:lastRenderedPageBreak/>
        <w:t>скритите несъответствия в срок от 3 (три) дни от уведомяването. Несъответствията се отразяват в констативния протокол алинея (5.6) подписан от представители на Страните, като при отказ за изпращане на представител от Изпълнителя, или отказ на представителя на Изпълнителя да подпише протокола, Възложителят изпраща протокол подписан от негов представител на Изпълнителя, който е обвързващ за последния.</w:t>
      </w:r>
    </w:p>
    <w:p w:rsidR="00424E16" w:rsidRPr="00A84AB5" w:rsidRDefault="00424E16" w:rsidP="00424E16">
      <w:pPr>
        <w:tabs>
          <w:tab w:val="left" w:pos="567"/>
        </w:tabs>
        <w:jc w:val="both"/>
      </w:pPr>
    </w:p>
    <w:p w:rsidR="00424E16" w:rsidRDefault="00424E16" w:rsidP="00424E16">
      <w:pPr>
        <w:jc w:val="both"/>
      </w:pPr>
      <w:r w:rsidRPr="00A84AB5">
        <w:t xml:space="preserve">(5.11) При Несъответствия на доставените Продукти с изискванията на Договора, констатирани по реда на предходните алинеи Изпълнителят заменя несъответстващите Продукти с нови, съответно допълва доставката в срок от </w:t>
      </w:r>
      <w:r w:rsidR="00227705">
        <w:t>……</w:t>
      </w:r>
      <w:r w:rsidRPr="00A84AB5">
        <w:t xml:space="preserve"> ( </w:t>
      </w:r>
      <w:r w:rsidR="00227705">
        <w:t>……</w:t>
      </w:r>
      <w:r w:rsidRPr="00A84AB5">
        <w:t xml:space="preserve">) </w:t>
      </w:r>
      <w:r w:rsidR="00227705">
        <w:t>часа/</w:t>
      </w:r>
      <w:r w:rsidRPr="00A84AB5">
        <w:t xml:space="preserve">дни от подписване на съответния протокол от Страните или от издаване на протокола от анализа на оторизирания орган; </w:t>
      </w:r>
    </w:p>
    <w:p w:rsidR="00EB1AAA" w:rsidRPr="00A84AB5" w:rsidRDefault="00EB1AAA" w:rsidP="00424E16">
      <w:pPr>
        <w:jc w:val="both"/>
      </w:pPr>
    </w:p>
    <w:p w:rsidR="00424E16" w:rsidRPr="00A84AB5" w:rsidRDefault="00424E16" w:rsidP="00424E16">
      <w:pPr>
        <w:widowControl w:val="0"/>
        <w:autoSpaceDE w:val="0"/>
        <w:autoSpaceDN w:val="0"/>
        <w:adjustRightInd w:val="0"/>
        <w:jc w:val="both"/>
        <w:rPr>
          <w:rFonts w:eastAsia="MS Mincho"/>
        </w:rPr>
      </w:pPr>
      <w:r w:rsidRPr="00A84AB5">
        <w:rPr>
          <w:rFonts w:eastAsia="MS Mincho"/>
        </w:rPr>
        <w:t xml:space="preserve">(5.12) В случаите на Несъответствия посочени в констативния протокол по член (5.6), Възложителят дължи заплащане на цената на съответната доставка по отношение, на която същите са констатирани, само след отстраняването им, по предвидения в Договора ред, съответно </w:t>
      </w:r>
      <w:r w:rsidRPr="00A84AB5">
        <w:t>при установяване, че Продуктите съответстват на договорените и нормативно установени изисквания по реда на ал. (5.9)</w:t>
      </w:r>
      <w:r w:rsidRPr="00A84AB5">
        <w:rPr>
          <w:rFonts w:eastAsia="MS Mincho"/>
        </w:rPr>
        <w:t xml:space="preserve"> и подписването на документ, удостоверяващ приемането на стоката и при другите условия на настоящия Договор. </w:t>
      </w:r>
    </w:p>
    <w:p w:rsidR="00424E16" w:rsidRPr="00A84AB5" w:rsidRDefault="00424E16" w:rsidP="00424E16">
      <w:pPr>
        <w:autoSpaceDE w:val="0"/>
        <w:autoSpaceDN w:val="0"/>
        <w:adjustRightInd w:val="0"/>
        <w:jc w:val="both"/>
      </w:pPr>
    </w:p>
    <w:p w:rsidR="00424E16" w:rsidRDefault="00424E16" w:rsidP="00424E16">
      <w:pPr>
        <w:autoSpaceDE w:val="0"/>
        <w:autoSpaceDN w:val="0"/>
        <w:adjustRightInd w:val="0"/>
        <w:jc w:val="both"/>
      </w:pPr>
      <w:r w:rsidRPr="00A84AB5">
        <w:t xml:space="preserve">(5.13) Възложителят не носи отговорност за погиване на доставени количества, надвишаващи заявените, като същите се връщат на Изпълнителя, за негова сметка. </w:t>
      </w:r>
    </w:p>
    <w:p w:rsidR="00EB1AAA" w:rsidRPr="00A84AB5" w:rsidRDefault="00EB1AAA" w:rsidP="00424E16">
      <w:pPr>
        <w:autoSpaceDE w:val="0"/>
        <w:autoSpaceDN w:val="0"/>
        <w:adjustRightInd w:val="0"/>
        <w:jc w:val="both"/>
      </w:pPr>
    </w:p>
    <w:p w:rsidR="00424E16" w:rsidRPr="00A84AB5" w:rsidRDefault="00424E16" w:rsidP="00424E16">
      <w:pPr>
        <w:autoSpaceDE w:val="0"/>
        <w:autoSpaceDN w:val="0"/>
        <w:adjustRightInd w:val="0"/>
        <w:jc w:val="both"/>
      </w:pPr>
      <w:r w:rsidRPr="00A84AB5">
        <w:t>(5.14)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или упълномощени от тях представители.</w:t>
      </w:r>
    </w:p>
    <w:p w:rsidR="00424E16" w:rsidRPr="00A84AB5" w:rsidRDefault="00424E16" w:rsidP="00424E16">
      <w:pPr>
        <w:suppressAutoHyphens/>
        <w:jc w:val="both"/>
        <w:rPr>
          <w:lang w:eastAsia="ar-SA"/>
        </w:rPr>
      </w:pPr>
    </w:p>
    <w:p w:rsidR="00424E16" w:rsidRPr="00A84AB5" w:rsidRDefault="00424E16" w:rsidP="00424E16">
      <w:pPr>
        <w:autoSpaceDE w:val="0"/>
        <w:autoSpaceDN w:val="0"/>
        <w:adjustRightInd w:val="0"/>
        <w:jc w:val="both"/>
        <w:rPr>
          <w:b/>
        </w:rPr>
      </w:pPr>
      <w:r w:rsidRPr="00A84AB5">
        <w:rPr>
          <w:b/>
        </w:rPr>
        <w:t>Член 6.</w:t>
      </w:r>
    </w:p>
    <w:p w:rsidR="00424E16" w:rsidRPr="00A84AB5" w:rsidRDefault="00424E16" w:rsidP="00424E16">
      <w:pPr>
        <w:autoSpaceDE w:val="0"/>
        <w:autoSpaceDN w:val="0"/>
        <w:adjustRightInd w:val="0"/>
        <w:jc w:val="both"/>
        <w:rPr>
          <w:b/>
        </w:rPr>
      </w:pPr>
    </w:p>
    <w:p w:rsidR="00424E16" w:rsidRPr="00A84AB5" w:rsidRDefault="00424E16" w:rsidP="00424E16">
      <w:pPr>
        <w:autoSpaceDE w:val="0"/>
        <w:autoSpaceDN w:val="0"/>
        <w:adjustRightInd w:val="0"/>
        <w:jc w:val="both"/>
      </w:pPr>
      <w:r w:rsidRPr="00A84AB5">
        <w:t xml:space="preserve">Собствеността и риска от случайно повреждане или погиване на Продуктите, предмет на доставка преминават от Изпълнителя върху Възложителя от датата на приемането им, вписана в </w:t>
      </w:r>
      <w:r w:rsidRPr="00A84AB5">
        <w:rPr>
          <w:color w:val="000000"/>
        </w:rPr>
        <w:t>документа, удостоверяващ приемането на стоката (протокол за доставка, търговски документ или друг съотносим документ)</w:t>
      </w:r>
      <w:r w:rsidRPr="00A84AB5">
        <w:t xml:space="preserve">. </w:t>
      </w:r>
    </w:p>
    <w:p w:rsidR="00424E16" w:rsidRPr="00A84AB5" w:rsidRDefault="00424E16" w:rsidP="00424E16">
      <w:pPr>
        <w:autoSpaceDE w:val="0"/>
        <w:autoSpaceDN w:val="0"/>
        <w:adjustRightInd w:val="0"/>
        <w:jc w:val="both"/>
      </w:pPr>
    </w:p>
    <w:p w:rsidR="00424E16" w:rsidRPr="00A84AB5" w:rsidRDefault="00424E16" w:rsidP="00424E16">
      <w:pPr>
        <w:tabs>
          <w:tab w:val="left" w:pos="0"/>
        </w:tabs>
        <w:contextualSpacing/>
        <w:jc w:val="center"/>
        <w:rPr>
          <w:b/>
        </w:rPr>
      </w:pPr>
      <w:r w:rsidRPr="00A84AB5">
        <w:rPr>
          <w:b/>
        </w:rPr>
        <w:t>V. ПРАВА И ЗАДЪЛЖЕНИЯ НА ИЗПЪЛНИТЕЛЯ</w:t>
      </w:r>
    </w:p>
    <w:p w:rsidR="00424E16" w:rsidRPr="00A84AB5" w:rsidRDefault="00424E16" w:rsidP="00424E16">
      <w:pPr>
        <w:autoSpaceDE w:val="0"/>
        <w:autoSpaceDN w:val="0"/>
        <w:adjustRightInd w:val="0"/>
        <w:jc w:val="both"/>
        <w:rPr>
          <w:b/>
        </w:rPr>
      </w:pPr>
      <w:r w:rsidRPr="00A84AB5">
        <w:rPr>
          <w:b/>
        </w:rPr>
        <w:t xml:space="preserve">Член 7. </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rPr>
          <w:b/>
          <w:color w:val="000000"/>
        </w:rPr>
      </w:pPr>
      <w:r w:rsidRPr="00A84AB5">
        <w:t>(7.1) Изпълнителят се задължава да доставя Продуктите, предмет на настоящия Договор, отговарящи на изискванията на Договора, както и на условията на Техническото предложение на Изпълнителя и на Техническата спецификация на Възложителя по единични и общи цени, посочени в Ценовото предложение на Изпълнителя</w:t>
      </w:r>
      <w:r w:rsidR="00445344">
        <w:t xml:space="preserve"> </w:t>
      </w:r>
      <w:r w:rsidRPr="00A84AB5">
        <w:t xml:space="preserve">или при условията на чл. 2 ал.(2.2) </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(7.2) Изпълнителят е длъжен да изпълни задълженията си по Договора и да упражнява всичките си права, с оглед защита интересите на Възложителя. </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(7.3) Изпълнителят се задължава да изпълнява в договорения срок заявките на Възложителя. При невъзможност за доставяне на определените Продукти или количества по получената заявка, незабавно писмено да уведоми Възложителя за отказа </w:t>
      </w:r>
      <w:r w:rsidRPr="00A84AB5">
        <w:lastRenderedPageBreak/>
        <w:t>за доставка. При системен отказ на Изпълнителя (</w:t>
      </w:r>
      <w:r w:rsidRPr="00A84AB5">
        <w:rPr>
          <w:spacing w:val="-4"/>
        </w:rPr>
        <w:t>повече от 3 пъти в рамките на 1 месец</w:t>
      </w:r>
      <w:r w:rsidRPr="00A84AB5">
        <w:t>) да изпълни направена заявка, Възложителят има право да прекрати Договора, както и право да получи неустойка в размер на сумата по гаранцията за изпълнение на Договора, включително да усвои сумата</w:t>
      </w:r>
      <w:r w:rsidR="00A87EF8">
        <w:t xml:space="preserve"> </w:t>
      </w:r>
      <w:r w:rsidRPr="00A84AB5">
        <w:t>по предоставената</w:t>
      </w:r>
      <w:r w:rsidR="00A87EF8">
        <w:t xml:space="preserve"> </w:t>
      </w:r>
      <w:r w:rsidRPr="00A84AB5">
        <w:t>гаранция.</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(7.4) Изпълнителят е длъжен да извършва транспортирането на хранителните Продукти за своя сметка и с транспортни средства, които отговарят на всички изисквания (нормативни, санитарно-хигиенни, технически, технологични, изисквания за съхранение и </w:t>
      </w:r>
      <w:r w:rsidR="00763916">
        <w:t>други) за превоз на хранителни п</w:t>
      </w:r>
      <w:r w:rsidRPr="00A84AB5">
        <w:t>родукти от съответния вид, за които има издадено съответното удостоверение за регистрация на транспортно средство (ако е приложимо).</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(7.5) Изпълнителят е длъжен да приема и урежда по уговорения ред надлежно предявените от Възложителя рекламации по реда на настоящия Договор.</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(7.6)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424E16" w:rsidRPr="00A84AB5" w:rsidRDefault="00424E16" w:rsidP="00424E16">
      <w:pPr>
        <w:autoSpaceDE w:val="0"/>
        <w:autoSpaceDN w:val="0"/>
        <w:adjustRightInd w:val="0"/>
        <w:jc w:val="both"/>
      </w:pPr>
    </w:p>
    <w:p w:rsidR="00424E16" w:rsidRPr="00A84AB5" w:rsidRDefault="00424E16" w:rsidP="00424E16">
      <w:pPr>
        <w:jc w:val="both"/>
      </w:pPr>
      <w:r w:rsidRPr="00A84AB5">
        <w:t xml:space="preserve">(7.7) Изпълнителят се задължава да сключи договор/договори за подизпълнение с посочените в офертата му подизпълнители в срок от </w:t>
      </w:r>
      <w:r w:rsidRPr="00A84AB5">
        <w:rPr>
          <w:spacing w:val="-4"/>
        </w:rPr>
        <w:t xml:space="preserve">7 (седем) дни </w:t>
      </w:r>
      <w:r w:rsidRPr="00A84AB5">
        <w:t xml:space="preserve">от сключване на настоящия Договор.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7" w:anchor="p28982788" w:tgtFrame="_blank" w:history="1">
        <w:r w:rsidRPr="00A84AB5">
          <w:t>чл. 66, ал. 2</w:t>
        </w:r>
      </w:hyperlink>
      <w:r w:rsidRPr="00A84AB5">
        <w:t xml:space="preserve"> и </w:t>
      </w:r>
      <w:r w:rsidR="00763916">
        <w:t>ал.</w:t>
      </w:r>
      <w:hyperlink r:id="rId8" w:anchor="p28982788" w:tgtFrame="_blank" w:history="1">
        <w:r w:rsidRPr="00A84AB5">
          <w:t>11</w:t>
        </w:r>
        <w:r w:rsidR="00763916">
          <w:t xml:space="preserve"> от</w:t>
        </w:r>
        <w:r w:rsidRPr="00A84AB5">
          <w:t xml:space="preserve"> ЗОП</w:t>
        </w:r>
      </w:hyperlink>
      <w:r w:rsidRPr="00A84AB5">
        <w:t>.</w:t>
      </w:r>
    </w:p>
    <w:p w:rsidR="00424E16" w:rsidRPr="00A84AB5" w:rsidRDefault="00424E16" w:rsidP="00424E16">
      <w:pPr>
        <w:jc w:val="both"/>
      </w:pPr>
    </w:p>
    <w:p w:rsidR="00424E16" w:rsidRPr="00A84AB5" w:rsidRDefault="00424E16" w:rsidP="00424E16">
      <w:pPr>
        <w:jc w:val="both"/>
      </w:pPr>
      <w:r w:rsidRPr="00A84AB5">
        <w:t>(7.8)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424E16" w:rsidRPr="00A84AB5" w:rsidRDefault="00424E16" w:rsidP="00424E16">
      <w:pPr>
        <w:jc w:val="both"/>
      </w:pPr>
    </w:p>
    <w:p w:rsidR="00424E16" w:rsidRPr="00A84AB5" w:rsidRDefault="00424E16" w:rsidP="00424E16">
      <w:pPr>
        <w:jc w:val="both"/>
        <w:rPr>
          <w:color w:val="FF0000"/>
          <w:u w:val="single"/>
        </w:rPr>
      </w:pPr>
      <w:r w:rsidRPr="00A84AB5">
        <w:t>(7.9) Изпълнителят се задължава да подпише лично или чрез надлежно упълномощени представители протокола/документа за доставка и/или констативните протоколи, както и другите документи съпътстващи доставката и/или предвидени в настоящия Договор. При отказ на Изпълнителя или на упълномощено от него лице да подпише протокол, предвиден в този договор, Възложителят изпраща на Изпълнителя констативен протокол подписан от свой представител, който е обвързващ за Изпълнителя.</w:t>
      </w:r>
      <w:r w:rsidR="00763916">
        <w:t xml:space="preserve"> </w:t>
      </w:r>
      <w:r w:rsidRPr="00A84AB5">
        <w:t>Констатации относно Несъответствието/съответствието на доставените Продукти с Техническото предложение (Приложение № 2 към Договора), с Техническата спецификация (Приложение № 1</w:t>
      </w:r>
      <w:r w:rsidR="00763916">
        <w:t xml:space="preserve"> </w:t>
      </w:r>
      <w:r w:rsidRPr="00A84AB5">
        <w:t>към Договора) или с изискванията за безопасността на доставения Продукт се вписват в протокола след извършване на лабораторен анализ от Акредитиран орган.</w:t>
      </w:r>
    </w:p>
    <w:p w:rsidR="00424E16" w:rsidRPr="00A84AB5" w:rsidRDefault="00424E16" w:rsidP="00424E16">
      <w:pPr>
        <w:jc w:val="both"/>
      </w:pPr>
    </w:p>
    <w:p w:rsidR="00424E16" w:rsidRPr="00A84AB5" w:rsidRDefault="00424E16" w:rsidP="00424E16">
      <w:pPr>
        <w:jc w:val="both"/>
      </w:pPr>
      <w:r w:rsidRPr="00A84AB5">
        <w:t>(7.10) Изпълнителят носи отговорност за съответствието на доставените Продукти с изискванията на Техническата спецификация и всички останали изисквания по този Договор и е длъжен да обезщети всички вреди, нанесени на Възложителя и/или трети лица от Несъответстващи Продукти.</w:t>
      </w:r>
    </w:p>
    <w:p w:rsidR="00424E16" w:rsidRPr="00A84AB5" w:rsidRDefault="00424E16" w:rsidP="00424E16">
      <w:pPr>
        <w:jc w:val="both"/>
      </w:pPr>
    </w:p>
    <w:p w:rsidR="00424E16" w:rsidRPr="00A84AB5" w:rsidRDefault="00424E16" w:rsidP="00424E16">
      <w:pPr>
        <w:jc w:val="both"/>
        <w:rPr>
          <w:lang w:eastAsia="ar-SA"/>
        </w:rPr>
      </w:pPr>
      <w:r w:rsidRPr="00A84AB5">
        <w:t xml:space="preserve">(7.11) Изпълнителят не носи отговорност за забава на доставка, която не е заявена в необходимия срок </w:t>
      </w:r>
      <w:r w:rsidRPr="00A84AB5">
        <w:rPr>
          <w:lang w:eastAsia="ar-SA"/>
        </w:rPr>
        <w:t>отразена в заявката  по чл. 5 ал.</w:t>
      </w:r>
      <w:r w:rsidRPr="00A84AB5">
        <w:rPr>
          <w:rFonts w:eastAsia="MS Mincho"/>
        </w:rPr>
        <w:t xml:space="preserve"> (5.4)</w:t>
      </w:r>
      <w:r w:rsidRPr="00A84AB5">
        <w:rPr>
          <w:lang w:eastAsia="ar-SA"/>
        </w:rPr>
        <w:t>.</w:t>
      </w:r>
    </w:p>
    <w:p w:rsidR="00424E16" w:rsidRPr="00A84AB5" w:rsidRDefault="00424E16" w:rsidP="00424E16">
      <w:pPr>
        <w:jc w:val="both"/>
        <w:rPr>
          <w:lang w:eastAsia="ar-SA"/>
        </w:rPr>
      </w:pPr>
    </w:p>
    <w:p w:rsidR="00424E16" w:rsidRPr="00A84AB5" w:rsidRDefault="00424E16" w:rsidP="00424E16">
      <w:pPr>
        <w:jc w:val="both"/>
        <w:rPr>
          <w:lang w:eastAsia="ar-SA"/>
        </w:rPr>
      </w:pPr>
    </w:p>
    <w:p w:rsidR="00424E16" w:rsidRPr="00A84AB5" w:rsidRDefault="00424E16" w:rsidP="00424E16">
      <w:pPr>
        <w:widowControl w:val="0"/>
        <w:autoSpaceDE w:val="0"/>
        <w:autoSpaceDN w:val="0"/>
        <w:adjustRightInd w:val="0"/>
        <w:ind w:firstLine="567"/>
        <w:jc w:val="both"/>
      </w:pPr>
    </w:p>
    <w:p w:rsidR="00424E16" w:rsidRPr="00A84AB5" w:rsidRDefault="00424E16" w:rsidP="00424E16">
      <w:pPr>
        <w:tabs>
          <w:tab w:val="left" w:pos="0"/>
        </w:tabs>
        <w:contextualSpacing/>
        <w:jc w:val="center"/>
        <w:rPr>
          <w:b/>
        </w:rPr>
      </w:pPr>
      <w:r w:rsidRPr="00A84AB5">
        <w:rPr>
          <w:b/>
        </w:rPr>
        <w:t>VI. ПРАВА И ЗАДЪЛЖЕНИЯ НА ВЪЗЛОЖИТЕЛЯ</w:t>
      </w:r>
    </w:p>
    <w:p w:rsidR="00424E16" w:rsidRPr="00A84AB5" w:rsidRDefault="00424E16" w:rsidP="00424E16">
      <w:pPr>
        <w:ind w:firstLine="567"/>
        <w:jc w:val="center"/>
        <w:rPr>
          <w:b/>
        </w:rPr>
      </w:pPr>
    </w:p>
    <w:p w:rsidR="00424E16" w:rsidRPr="00A84AB5" w:rsidRDefault="00424E16" w:rsidP="00424E16">
      <w:pPr>
        <w:autoSpaceDE w:val="0"/>
        <w:autoSpaceDN w:val="0"/>
        <w:adjustRightInd w:val="0"/>
        <w:jc w:val="both"/>
        <w:rPr>
          <w:b/>
        </w:rPr>
      </w:pPr>
      <w:r w:rsidRPr="00A84AB5">
        <w:rPr>
          <w:b/>
        </w:rPr>
        <w:t>Член</w:t>
      </w:r>
      <w:r w:rsidR="00951A32">
        <w:rPr>
          <w:b/>
        </w:rPr>
        <w:t xml:space="preserve"> </w:t>
      </w:r>
      <w:r w:rsidRPr="00A84AB5">
        <w:rPr>
          <w:b/>
        </w:rPr>
        <w:t xml:space="preserve">8. </w:t>
      </w:r>
    </w:p>
    <w:p w:rsidR="00424E16" w:rsidRPr="00A84AB5" w:rsidRDefault="00424E16" w:rsidP="00424E16">
      <w:pPr>
        <w:autoSpaceDE w:val="0"/>
        <w:autoSpaceDN w:val="0"/>
        <w:adjustRightInd w:val="0"/>
        <w:jc w:val="both"/>
        <w:rPr>
          <w:b/>
          <w:bCs/>
        </w:rPr>
      </w:pPr>
    </w:p>
    <w:p w:rsidR="00424E16" w:rsidRPr="00A84AB5" w:rsidRDefault="00424E16" w:rsidP="00424E16">
      <w:pPr>
        <w:autoSpaceDE w:val="0"/>
        <w:autoSpaceDN w:val="0"/>
        <w:adjustRightInd w:val="0"/>
        <w:jc w:val="both"/>
      </w:pPr>
      <w:r w:rsidRPr="00A84AB5">
        <w:t xml:space="preserve">(8.1) Възложителят се задължава да заплаща цената на доставените Продукти, съгласно условията и по начина, посочен в настоящия Договор. </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(8.2) Възложителят се задължава да приеме доставката на Продуктите, предмет на доставка по реда на член 5, ако отговарят на договорените изисквания. </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(8.3) Възложителят осигурява свои представители, които да приемат доставките в договореното време. </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(8.4) Възложителят има право да иска от Изпълнителя да изпълнява доставката на Продуктите до посоченото в алинея</w:t>
      </w:r>
      <w:r w:rsidR="00763916">
        <w:t xml:space="preserve"> </w:t>
      </w:r>
      <w:r w:rsidRPr="00A84AB5">
        <w:t xml:space="preserve">(5.1) от Договора място на доставка, в срок и без отклонения от договорените изисквания. </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(8.5)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(8.6) Възложителят има право на рекламация на доставените по Договора Продукти, при условията посочени в настоящия Договор.</w:t>
      </w:r>
    </w:p>
    <w:p w:rsidR="00424E16" w:rsidRPr="00A84AB5" w:rsidRDefault="00424E16" w:rsidP="00424E16">
      <w:pPr>
        <w:widowControl w:val="0"/>
        <w:autoSpaceDE w:val="0"/>
        <w:autoSpaceDN w:val="0"/>
        <w:adjustRightInd w:val="0"/>
        <w:ind w:firstLine="567"/>
        <w:jc w:val="both"/>
      </w:pPr>
    </w:p>
    <w:p w:rsidR="00424E16" w:rsidRPr="00A84AB5" w:rsidRDefault="00424E16" w:rsidP="00424E16">
      <w:pPr>
        <w:jc w:val="both"/>
      </w:pPr>
      <w:r w:rsidRPr="00A84AB5">
        <w:t>(8.7) Възложителят има право да изисква от Изпълнителя замяната на несъответстващи с изискванията на Договора Продукти</w:t>
      </w:r>
      <w:r w:rsidRPr="00A024C6">
        <w:t>, или съответно намаляване на цената по реда и в сроковете, определени в член (5.12) от този Договор.</w:t>
      </w:r>
    </w:p>
    <w:p w:rsidR="00424E16" w:rsidRPr="00A84AB5" w:rsidRDefault="00424E16" w:rsidP="00424E16">
      <w:pPr>
        <w:jc w:val="right"/>
      </w:pPr>
    </w:p>
    <w:p w:rsidR="00424E16" w:rsidRPr="00A84AB5" w:rsidRDefault="00424E16" w:rsidP="00424E16">
      <w:pPr>
        <w:jc w:val="both"/>
        <w:rPr>
          <w:bCs/>
        </w:rPr>
      </w:pPr>
      <w:r w:rsidRPr="00A84AB5">
        <w:t xml:space="preserve">(8.8)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A84AB5">
        <w:rPr>
          <w:bCs/>
        </w:rPr>
        <w:t>да откаже да изплати частично или изцяло договорената цена.</w:t>
      </w:r>
    </w:p>
    <w:p w:rsidR="00424E16" w:rsidRPr="00A84AB5" w:rsidRDefault="00424E16" w:rsidP="00424E16">
      <w:pPr>
        <w:tabs>
          <w:tab w:val="left" w:pos="8094"/>
        </w:tabs>
        <w:jc w:val="both"/>
      </w:pPr>
    </w:p>
    <w:p w:rsidR="00424E16" w:rsidRPr="00A84AB5" w:rsidRDefault="00424E16" w:rsidP="00424E16">
      <w:pPr>
        <w:tabs>
          <w:tab w:val="left" w:pos="8094"/>
        </w:tabs>
        <w:jc w:val="both"/>
      </w:pPr>
      <w:r w:rsidRPr="00A84AB5">
        <w:t>(8.9) Възложителят има право да изисква от Изпълнителя да сключи и да му представи копия от договори за подизпълнение с посочените в офертата му подизпълнители.</w:t>
      </w:r>
    </w:p>
    <w:p w:rsidR="00424E16" w:rsidRPr="00A84AB5" w:rsidRDefault="00424E16" w:rsidP="00424E16">
      <w:pPr>
        <w:jc w:val="both"/>
        <w:rPr>
          <w:b/>
        </w:rPr>
      </w:pPr>
    </w:p>
    <w:p w:rsidR="00424E16" w:rsidRPr="00A84AB5" w:rsidRDefault="00424E16" w:rsidP="00424E16">
      <w:pPr>
        <w:jc w:val="both"/>
      </w:pPr>
      <w:r w:rsidRPr="00A84AB5">
        <w:t xml:space="preserve">(8.10)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424E16" w:rsidRPr="00A84AB5" w:rsidRDefault="00424E16" w:rsidP="00424E16">
      <w:pPr>
        <w:jc w:val="both"/>
      </w:pPr>
    </w:p>
    <w:p w:rsidR="00424E16" w:rsidRPr="00A84AB5" w:rsidRDefault="00424E16" w:rsidP="00424E16">
      <w:pPr>
        <w:tabs>
          <w:tab w:val="left" w:pos="0"/>
        </w:tabs>
        <w:contextualSpacing/>
        <w:jc w:val="center"/>
        <w:rPr>
          <w:b/>
        </w:rPr>
      </w:pPr>
      <w:r w:rsidRPr="00A84AB5">
        <w:rPr>
          <w:b/>
        </w:rPr>
        <w:t>VII. ГАРАНЦИЯ ЗА ИЗПЪЛНЕНИЕ</w:t>
      </w:r>
    </w:p>
    <w:p w:rsidR="00424E16" w:rsidRPr="00A84AB5" w:rsidRDefault="00424E16" w:rsidP="00424E16">
      <w:pPr>
        <w:autoSpaceDE w:val="0"/>
        <w:autoSpaceDN w:val="0"/>
        <w:adjustRightInd w:val="0"/>
        <w:jc w:val="both"/>
        <w:rPr>
          <w:b/>
        </w:rPr>
      </w:pPr>
    </w:p>
    <w:p w:rsidR="00424E16" w:rsidRPr="00A84AB5" w:rsidRDefault="00424E16" w:rsidP="00424E16">
      <w:pPr>
        <w:autoSpaceDE w:val="0"/>
        <w:autoSpaceDN w:val="0"/>
        <w:adjustRightInd w:val="0"/>
        <w:jc w:val="both"/>
        <w:rPr>
          <w:b/>
        </w:rPr>
      </w:pPr>
      <w:r w:rsidRPr="00A84AB5">
        <w:rPr>
          <w:b/>
        </w:rPr>
        <w:t>Член 9. Видове гаранции, размер и форма на гаранциите</w:t>
      </w:r>
    </w:p>
    <w:p w:rsidR="00424E16" w:rsidRPr="00A84AB5" w:rsidRDefault="00424E16" w:rsidP="00424E16">
      <w:pPr>
        <w:autoSpaceDE w:val="0"/>
        <w:autoSpaceDN w:val="0"/>
        <w:adjustRightInd w:val="0"/>
        <w:jc w:val="both"/>
        <w:rPr>
          <w:b/>
        </w:rPr>
      </w:pPr>
    </w:p>
    <w:p w:rsidR="00424E16" w:rsidRPr="00A84AB5" w:rsidRDefault="00424E16" w:rsidP="00424E16">
      <w:pPr>
        <w:autoSpaceDE w:val="0"/>
        <w:autoSpaceDN w:val="0"/>
        <w:adjustRightInd w:val="0"/>
        <w:jc w:val="both"/>
        <w:rPr>
          <w:u w:val="single"/>
        </w:rPr>
      </w:pPr>
      <w:r w:rsidRPr="00A84AB5">
        <w:rPr>
          <w:u w:val="single"/>
        </w:rPr>
        <w:t>(9.1) Видове и размер на гаранциите</w:t>
      </w:r>
    </w:p>
    <w:p w:rsidR="00424E16" w:rsidRPr="00A84AB5" w:rsidRDefault="00424E16" w:rsidP="00424E16">
      <w:pPr>
        <w:autoSpaceDE w:val="0"/>
        <w:autoSpaceDN w:val="0"/>
        <w:adjustRightInd w:val="0"/>
        <w:jc w:val="both"/>
        <w:rPr>
          <w:b/>
        </w:rPr>
      </w:pPr>
    </w:p>
    <w:p w:rsidR="00424E16" w:rsidRPr="00A84AB5" w:rsidRDefault="00424E16" w:rsidP="00424E16">
      <w:pPr>
        <w:autoSpaceDE w:val="0"/>
        <w:autoSpaceDN w:val="0"/>
        <w:adjustRightInd w:val="0"/>
        <w:jc w:val="both"/>
      </w:pPr>
      <w:r w:rsidRPr="00A84AB5">
        <w:lastRenderedPageBreak/>
        <w:t xml:space="preserve">(9.1.1) Изпълнителят гарантира изпълнението на произтичащите от настоящия Договор свои задължения с гаранция за изпълнение в размер на </w:t>
      </w:r>
      <w:r w:rsidR="00CA642F">
        <w:t>1</w:t>
      </w:r>
      <w:r w:rsidRPr="00A84AB5">
        <w:t xml:space="preserve"> %  от стойността на Договора по алинея (2.1) или сумата от …………………; </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(9.1.2) Изпълнителят представя документи за внесена гаранция за изпълнение на Договора към датата на сключването му. </w:t>
      </w:r>
    </w:p>
    <w:p w:rsidR="00424E16" w:rsidRPr="00A84AB5" w:rsidRDefault="00424E16" w:rsidP="00424E16">
      <w:pPr>
        <w:autoSpaceDE w:val="0"/>
        <w:autoSpaceDN w:val="0"/>
        <w:adjustRightInd w:val="0"/>
        <w:jc w:val="both"/>
        <w:rPr>
          <w:b/>
        </w:rPr>
      </w:pPr>
    </w:p>
    <w:p w:rsidR="00424E16" w:rsidRPr="00A84AB5" w:rsidRDefault="00424E16" w:rsidP="00424E16">
      <w:pPr>
        <w:autoSpaceDE w:val="0"/>
        <w:autoSpaceDN w:val="0"/>
        <w:adjustRightInd w:val="0"/>
        <w:jc w:val="both"/>
        <w:rPr>
          <w:u w:val="single"/>
        </w:rPr>
      </w:pPr>
      <w:r w:rsidRPr="00A84AB5">
        <w:rPr>
          <w:u w:val="single"/>
        </w:rPr>
        <w:t>(9.2) Форма на гаранциите</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Изпълнителят избира формата на гаранцията измежду една от следните: (i) парична сума внесена по банковата сметка на Възложителя; (ii) банкова гаранция; или (iii) застраховка, която обезпечава изпълнението чрез покритие на отговорността на Изпълнителя. </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rPr>
          <w:b/>
        </w:rPr>
      </w:pPr>
      <w:r w:rsidRPr="00A84AB5">
        <w:rPr>
          <w:b/>
        </w:rPr>
        <w:t>Член 10. Изисквания по отношение на гаранциите</w:t>
      </w:r>
    </w:p>
    <w:p w:rsidR="00424E16" w:rsidRPr="00A84AB5" w:rsidRDefault="00424E16" w:rsidP="00424E16">
      <w:pPr>
        <w:autoSpaceDE w:val="0"/>
        <w:autoSpaceDN w:val="0"/>
        <w:adjustRightInd w:val="0"/>
        <w:jc w:val="both"/>
      </w:pPr>
    </w:p>
    <w:p w:rsidR="00A87EF8" w:rsidRPr="002E03C4" w:rsidRDefault="00424E16" w:rsidP="00A87EF8">
      <w:pPr>
        <w:ind w:firstLine="540"/>
        <w:jc w:val="both"/>
      </w:pPr>
      <w:r w:rsidRPr="00A84AB5">
        <w:t xml:space="preserve">(10.1) Когато гаранцията се представя във вид на </w:t>
      </w:r>
      <w:r w:rsidRPr="00A84AB5">
        <w:rPr>
          <w:b/>
        </w:rPr>
        <w:t>парична сума</w:t>
      </w:r>
      <w:r w:rsidRPr="00A84AB5">
        <w:t>, тя се внася по следната</w:t>
      </w:r>
      <w:r w:rsidR="00A87EF8">
        <w:t xml:space="preserve"> банкова сметка на Възложителя:</w:t>
      </w:r>
      <w:r w:rsidR="00A87EF8" w:rsidRPr="004353B0">
        <w:t xml:space="preserve"> </w:t>
      </w:r>
      <w:r w:rsidR="00A87EF8" w:rsidRPr="004353B0">
        <w:rPr>
          <w:lang w:val="en-US"/>
        </w:rPr>
        <w:t>IBAN</w:t>
      </w:r>
      <w:r w:rsidR="00A87EF8" w:rsidRPr="004353B0">
        <w:t>:</w:t>
      </w:r>
      <w:r w:rsidR="00BB3EC5">
        <w:rPr>
          <w:lang w:val="en-US"/>
        </w:rPr>
        <w:t xml:space="preserve"> </w:t>
      </w:r>
      <w:r w:rsidR="00BB3EC5">
        <w:t>…………………</w:t>
      </w:r>
      <w:r w:rsidR="00A87EF8" w:rsidRPr="004353B0">
        <w:t xml:space="preserve">, </w:t>
      </w:r>
      <w:r w:rsidR="00A87EF8" w:rsidRPr="004353B0">
        <w:rPr>
          <w:lang w:val="en-US"/>
        </w:rPr>
        <w:t>BIC</w:t>
      </w:r>
      <w:r w:rsidR="00A87EF8" w:rsidRPr="004353B0">
        <w:t>:</w:t>
      </w:r>
      <w:r w:rsidR="00A87EF8" w:rsidRPr="004353B0">
        <w:rPr>
          <w:lang w:val="en-US"/>
        </w:rPr>
        <w:t xml:space="preserve"> </w:t>
      </w:r>
      <w:r w:rsidR="00BB3EC5">
        <w:t xml:space="preserve">…………….. </w:t>
      </w:r>
      <w:r w:rsidR="00A87EF8" w:rsidRPr="004353B0">
        <w:t>към</w:t>
      </w:r>
      <w:r w:rsidR="00A87EF8" w:rsidRPr="004353B0">
        <w:rPr>
          <w:lang w:val="en-US"/>
        </w:rPr>
        <w:t xml:space="preserve"> </w:t>
      </w:r>
      <w:r w:rsidR="00A87EF8" w:rsidRPr="004353B0">
        <w:t>банка</w:t>
      </w:r>
      <w:r w:rsidR="00BB3EC5">
        <w:t xml:space="preserve"> ……………</w:t>
      </w:r>
      <w:r w:rsidR="00A87EF8" w:rsidRPr="004353B0">
        <w:t>.</w:t>
      </w:r>
    </w:p>
    <w:p w:rsidR="00424E16" w:rsidRPr="00A84AB5" w:rsidRDefault="00424E16" w:rsidP="00424E16">
      <w:pPr>
        <w:autoSpaceDE w:val="0"/>
        <w:autoSpaceDN w:val="0"/>
        <w:adjustRightInd w:val="0"/>
        <w:jc w:val="both"/>
        <w:rPr>
          <w:bCs/>
          <w:spacing w:val="-4"/>
          <w:lang w:val="ru-RU"/>
        </w:rPr>
      </w:pPr>
    </w:p>
    <w:p w:rsidR="00424E16" w:rsidRPr="00A84AB5" w:rsidRDefault="00424E16" w:rsidP="00424E16">
      <w:pPr>
        <w:autoSpaceDE w:val="0"/>
        <w:autoSpaceDN w:val="0"/>
        <w:adjustRightInd w:val="0"/>
        <w:jc w:val="both"/>
      </w:pPr>
      <w:r w:rsidRPr="00A84AB5">
        <w:t>Всички банкови разходи, свързани с преводите на сумата са за сметка на Изпълнителя;</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(10.2) Когато Изпълнителят представя </w:t>
      </w:r>
      <w:r w:rsidRPr="00A84AB5">
        <w:rPr>
          <w:b/>
        </w:rPr>
        <w:t>банкова гаранция</w:t>
      </w:r>
      <w:r w:rsidRPr="00A84AB5">
        <w:t xml:space="preserve">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срока на действие на Договора, плюс </w:t>
      </w:r>
      <w:r w:rsidRPr="00A84AB5">
        <w:rPr>
          <w:spacing w:val="-4"/>
        </w:rPr>
        <w:t>30 (тридесет) дни</w:t>
      </w:r>
      <w:r w:rsidRPr="00A84AB5">
        <w:t>.</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(10.2.1)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(10.2.2) 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(10.3). </w:t>
      </w:r>
      <w:r w:rsidRPr="00A84AB5">
        <w:rPr>
          <w:b/>
        </w:rPr>
        <w:t>Застраховката</w:t>
      </w:r>
      <w:r w:rsidRPr="00A84AB5">
        <w:t xml:space="preserve">, която обезпечава изпълнението, чрез покритие на отговорността на Изпълнителя, е със срок на валидност, срока на действие на договора, </w:t>
      </w:r>
      <w:r w:rsidRPr="00A84AB5">
        <w:rPr>
          <w:spacing w:val="-4"/>
        </w:rPr>
        <w:t>плюс 30 (тридесет) дни</w:t>
      </w:r>
      <w:r w:rsidRPr="00A84AB5">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w:t>
      </w:r>
      <w:r w:rsidR="005E01E3">
        <w:t>ечение на неговата отговорност</w:t>
      </w:r>
      <w:r w:rsidRPr="00A84AB5">
        <w:t xml:space="preserve">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w:t>
      </w:r>
      <w:r w:rsidR="00A87EF8">
        <w:t xml:space="preserve">, са за сметка на Изпълнителя. </w:t>
      </w:r>
      <w:r w:rsidR="00BC15A0">
        <w:t xml:space="preserve"> </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rPr>
          <w:b/>
        </w:rPr>
      </w:pPr>
      <w:r w:rsidRPr="00A84AB5">
        <w:rPr>
          <w:b/>
        </w:rPr>
        <w:t>Член 11. Задържане и освобождаване на гаранциите</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(11.1). Възложителят освобождава гаранцията за изпълнение на Договора на етапи и при условия, както следва:</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(11.1.1) </w:t>
      </w:r>
      <w:r w:rsidRPr="00A84AB5">
        <w:rPr>
          <w:spacing w:val="-4"/>
        </w:rPr>
        <w:t xml:space="preserve">частично освобождаване в размер на 50 % (петдесет процента) от стойността на гаранцията, </w:t>
      </w:r>
      <w:r w:rsidR="005E01E3">
        <w:rPr>
          <w:spacing w:val="-4"/>
        </w:rPr>
        <w:t xml:space="preserve"> </w:t>
      </w:r>
      <w:r w:rsidRPr="00A84AB5">
        <w:rPr>
          <w:spacing w:val="-4"/>
        </w:rPr>
        <w:t>в срок от 30 (тридесет) календарни дни, след осъществяване на съответните доставки на стойност 50 % (петдесет процента) от стойността на Договора, при условие, че съответните доставки са надлежно приети от Възложителя по установения в договора ред. Освобождаването се извършва въз основа на писмена молба от Изпълнителя.</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(11.1.2) окончателно освобождаване на остатъчната сума по гаранцията се извършва в срок от </w:t>
      </w:r>
      <w:r w:rsidRPr="00A84AB5">
        <w:rPr>
          <w:spacing w:val="-4"/>
        </w:rPr>
        <w:t>30 (тридесет) календарни дни</w:t>
      </w:r>
      <w:r w:rsidRPr="00A84AB5">
        <w:t>, след изтичане на срока на настоящия Договор, посочен в алинея (4.1).</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(11.2) 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алинея (11.1.1). </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(11.3)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алинея (11.1). </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(11.4) Възложителят не дължи лихви върху сумите по предоставените гаранции, независимо от формата, под която са предоставени.</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(11.5)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(11.6)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усвои от гаранцията за изпълнение суми, покриващи отговорността на Изпълнителя за неизпълнението. В допълнение към горното, Страните изрично се споразумяват, че:</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(11.6.1)</w:t>
      </w:r>
      <w:r w:rsidR="00F12E4A">
        <w:t xml:space="preserve"> </w:t>
      </w:r>
      <w:r w:rsidRPr="00A84AB5">
        <w:t>Възложителят има право да задържи гаранцията в пълен размер при системен (три или повече пъти в рамките на един месец) отказ от страна на Изпълнителя за доставка на заявени от Възложителя Продукти; и/или при системно (три или повече пъти в рамките на на един месец) Несъответствие на доставените Продукти с договорените изисквания; както и че</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(11.6.2) При неизпълнение на задължения на Изпълнителя за отстраняване на явни и/или скрити Несъответствия, установени по предвидения в Договора ред, в договорения срок, както и отказ за доставка на заявени Продукти, Възложителят има право да задържи от гаранцията за изпълнение суми, на стойност съответно на Несъответстващите Продукти или на Продуктите, чиято доставка е отказана.</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(11.7)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неизпълнение на задълженията на Изпълнителя.</w:t>
      </w:r>
    </w:p>
    <w:p w:rsidR="00424E16" w:rsidRPr="00A84AB5" w:rsidRDefault="00424E16" w:rsidP="00424E16">
      <w:pPr>
        <w:autoSpaceDE w:val="0"/>
        <w:autoSpaceDN w:val="0"/>
        <w:adjustRightInd w:val="0"/>
        <w:jc w:val="both"/>
      </w:pPr>
    </w:p>
    <w:p w:rsidR="00424E16" w:rsidRPr="00A84AB5" w:rsidRDefault="00424E16" w:rsidP="00424E16">
      <w:pPr>
        <w:jc w:val="both"/>
        <w:rPr>
          <w:b/>
        </w:rPr>
      </w:pPr>
      <w:r w:rsidRPr="00A84AB5">
        <w:t xml:space="preserve">(11.8) В случай на задържане от Възложителя на суми от гаранциите, Изпълнителят е длъжен в срок до </w:t>
      </w:r>
      <w:r w:rsidRPr="00A84AB5">
        <w:rPr>
          <w:spacing w:val="-4"/>
        </w:rPr>
        <w:t xml:space="preserve">7 (седем) дни </w:t>
      </w:r>
      <w:r w:rsidRPr="00A84AB5">
        <w:t>да допълни съответната гаранция до размера ѝ, уговорен в алинея (9.1),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алинея (9.1).</w:t>
      </w:r>
    </w:p>
    <w:p w:rsidR="00424E16" w:rsidRPr="00A84AB5" w:rsidRDefault="00424E16" w:rsidP="00424E16">
      <w:pPr>
        <w:autoSpaceDE w:val="0"/>
        <w:autoSpaceDN w:val="0"/>
        <w:adjustRightInd w:val="0"/>
        <w:jc w:val="both"/>
      </w:pPr>
    </w:p>
    <w:p w:rsidR="00424E16" w:rsidRPr="00A84AB5" w:rsidRDefault="00424E16" w:rsidP="00424E16">
      <w:pPr>
        <w:tabs>
          <w:tab w:val="left" w:pos="0"/>
        </w:tabs>
        <w:contextualSpacing/>
        <w:jc w:val="center"/>
        <w:rPr>
          <w:b/>
        </w:rPr>
      </w:pPr>
      <w:r w:rsidRPr="00A84AB5">
        <w:rPr>
          <w:b/>
        </w:rPr>
        <w:t>VIII. НЕУСТОЙКИ</w:t>
      </w:r>
    </w:p>
    <w:p w:rsidR="00424E16" w:rsidRPr="00A84AB5" w:rsidRDefault="00424E16" w:rsidP="00424E16">
      <w:pPr>
        <w:autoSpaceDE w:val="0"/>
        <w:autoSpaceDN w:val="0"/>
        <w:adjustRightInd w:val="0"/>
        <w:jc w:val="both"/>
        <w:rPr>
          <w:b/>
        </w:rPr>
      </w:pPr>
      <w:r w:rsidRPr="00A84AB5">
        <w:rPr>
          <w:b/>
        </w:rPr>
        <w:t>Член</w:t>
      </w:r>
      <w:r w:rsidR="00F12E4A">
        <w:rPr>
          <w:b/>
        </w:rPr>
        <w:t xml:space="preserve"> </w:t>
      </w:r>
      <w:r w:rsidRPr="00A84AB5">
        <w:rPr>
          <w:b/>
        </w:rPr>
        <w:t xml:space="preserve">12. </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(12.1) При забавено изпълнение на задължения по Договора от страна на Изпълнителя, същият заплаща на Възложителя неустойка в размер </w:t>
      </w:r>
      <w:r w:rsidRPr="00A84AB5">
        <w:rPr>
          <w:spacing w:val="-4"/>
        </w:rPr>
        <w:t xml:space="preserve">0, 2% (нула цяло и две на сто) </w:t>
      </w:r>
      <w:r w:rsidRPr="00A84AB5">
        <w:t xml:space="preserve">от стойността на Продуктите, чиято доставка е забавена, или по отношение на които не са отстранени констатираните Несъответствия в договорения срок, за всеки просрочен ден, но не повече от </w:t>
      </w:r>
      <w:r w:rsidRPr="00A84AB5">
        <w:rPr>
          <w:spacing w:val="-4"/>
        </w:rPr>
        <w:t xml:space="preserve">5 % (пет на сто)  </w:t>
      </w:r>
      <w:r w:rsidRPr="00A84AB5">
        <w:t>от цената на стоката, за която се отнася забавата.</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(12.2) При забава на Възложителя за изпълнение на задълженията му за плащане по Договора, същият заплаща на Изпълнителя неустойка в размер на  </w:t>
      </w:r>
      <w:r w:rsidRPr="00A84AB5">
        <w:rPr>
          <w:spacing w:val="-4"/>
        </w:rPr>
        <w:t xml:space="preserve">0, 2% (нула цяло и две на сто) </w:t>
      </w:r>
      <w:r w:rsidRPr="00A84AB5">
        <w:t xml:space="preserve">от дължимата сума за всеки просрочен ден, но не повече от </w:t>
      </w:r>
      <w:r w:rsidRPr="00A84AB5">
        <w:rPr>
          <w:spacing w:val="-4"/>
        </w:rPr>
        <w:t>5</w:t>
      </w:r>
      <w:r w:rsidR="00D14918">
        <w:rPr>
          <w:spacing w:val="-4"/>
        </w:rPr>
        <w:t xml:space="preserve"> </w:t>
      </w:r>
      <w:r w:rsidRPr="00A84AB5">
        <w:rPr>
          <w:spacing w:val="-4"/>
        </w:rPr>
        <w:t xml:space="preserve">% (пет на сто) </w:t>
      </w:r>
      <w:r w:rsidRPr="00A84AB5">
        <w:t>от размера на забавеното плащане.</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 xml:space="preserve">(12.3) При забава на доставка от страна на Изпълнителя, или забава на Изпълнителя да отстрани констатирани Несъответствия, продължила повече от </w:t>
      </w:r>
      <w:r w:rsidRPr="00A84AB5">
        <w:rPr>
          <w:spacing w:val="-4"/>
        </w:rPr>
        <w:t>2 дни</w:t>
      </w:r>
      <w:r w:rsidRPr="00A84AB5">
        <w:rPr>
          <w:b/>
        </w:rPr>
        <w:t>,</w:t>
      </w:r>
      <w:r w:rsidRPr="00A84AB5">
        <w:t xml:space="preserve"> Възложителят има право да прекрати настоящия Договор, като даде на Изпълнителя минимум двудневен срок за изпълнение. В този случай Възложителят има право на неустойка равна на </w:t>
      </w:r>
      <w:r w:rsidRPr="00A84AB5">
        <w:rPr>
          <w:spacing w:val="-4"/>
        </w:rPr>
        <w:t>5</w:t>
      </w:r>
      <w:r w:rsidR="00D14918">
        <w:rPr>
          <w:spacing w:val="-4"/>
        </w:rPr>
        <w:t xml:space="preserve"> </w:t>
      </w:r>
      <w:r w:rsidRPr="00A84AB5">
        <w:rPr>
          <w:spacing w:val="-4"/>
        </w:rPr>
        <w:t xml:space="preserve">% (пет на сто) </w:t>
      </w:r>
      <w:r w:rsidRPr="00A84AB5">
        <w:t>от разликата между прогнозната стойност на Договора по алинея 2.1 и цената на извършените доставки в изпълнение на Договора.</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(12.4) В случай на 3 (три) и повече рекламации в рамките на един месец, чиято основателност е установена по предвидения в Договора ред, Възложителят има право да прекрати Договора едностранно, както и на неустойка равна на 5</w:t>
      </w:r>
      <w:r w:rsidR="00D14918">
        <w:t xml:space="preserve"> </w:t>
      </w:r>
      <w:r w:rsidRPr="00A84AB5">
        <w:rPr>
          <w:spacing w:val="-4"/>
        </w:rPr>
        <w:t xml:space="preserve">% (пет на сто) </w:t>
      </w:r>
      <w:r w:rsidRPr="00A84AB5">
        <w:t>от разликата между прогнозната стойност на Договора по алинея 2.1 и цената на извършените доставки в изпълнение на Договора.</w:t>
      </w:r>
    </w:p>
    <w:p w:rsidR="00424E16" w:rsidRPr="00A84AB5" w:rsidRDefault="00424E16" w:rsidP="00424E16">
      <w:pPr>
        <w:autoSpaceDE w:val="0"/>
        <w:autoSpaceDN w:val="0"/>
        <w:adjustRightInd w:val="0"/>
        <w:jc w:val="both"/>
      </w:pPr>
    </w:p>
    <w:p w:rsidR="00424E16" w:rsidRPr="00A84AB5" w:rsidRDefault="00424E16" w:rsidP="00424E16">
      <w:pPr>
        <w:autoSpaceDE w:val="0"/>
        <w:autoSpaceDN w:val="0"/>
        <w:adjustRightInd w:val="0"/>
        <w:jc w:val="both"/>
      </w:pPr>
      <w:r w:rsidRPr="00A84AB5">
        <w:t>(12.5) При прекратяване на настоящия Договор от Възложителя на някое от основанията по алинея (16.2), точки (i) или (ii), Възложителят има право да получи неустойка в размер на сумата по гаранцията за изпълнение на Договора, включително да усвои сумите по предоставените гаранции.</w:t>
      </w:r>
    </w:p>
    <w:p w:rsidR="00424E16" w:rsidRPr="00A84AB5" w:rsidRDefault="00424E16" w:rsidP="00424E16">
      <w:pPr>
        <w:widowControl w:val="0"/>
        <w:jc w:val="both"/>
      </w:pPr>
    </w:p>
    <w:p w:rsidR="00424E16" w:rsidRPr="00A84AB5" w:rsidRDefault="00424E16" w:rsidP="00424E16">
      <w:pPr>
        <w:autoSpaceDE w:val="0"/>
        <w:autoSpaceDN w:val="0"/>
        <w:adjustRightInd w:val="0"/>
        <w:jc w:val="both"/>
      </w:pPr>
      <w:r w:rsidRPr="00A84AB5">
        <w:t xml:space="preserve">(12.6)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w:t>
      </w:r>
    </w:p>
    <w:p w:rsidR="00424E16" w:rsidRPr="00A84AB5" w:rsidRDefault="00424E16" w:rsidP="00424E16">
      <w:pPr>
        <w:autoSpaceDE w:val="0"/>
        <w:autoSpaceDN w:val="0"/>
        <w:adjustRightInd w:val="0"/>
        <w:jc w:val="both"/>
      </w:pPr>
    </w:p>
    <w:p w:rsidR="00424E16" w:rsidRPr="00D14918" w:rsidRDefault="00424E16" w:rsidP="00D14918">
      <w:pPr>
        <w:jc w:val="both"/>
      </w:pPr>
      <w:r w:rsidRPr="00D14918">
        <w:t xml:space="preserve">(12.7.) Неустойките се заплащат незабавно, при поискване от Възложителя, по следната банкова сметка  на </w:t>
      </w:r>
      <w:r w:rsidRPr="00D14918">
        <w:rPr>
          <w:spacing w:val="-4"/>
          <w:lang w:val="ru-RU"/>
        </w:rPr>
        <w:t>общин</w:t>
      </w:r>
      <w:r w:rsidR="00D14918">
        <w:rPr>
          <w:spacing w:val="-4"/>
          <w:lang w:val="ru-RU"/>
        </w:rPr>
        <w:t>а</w:t>
      </w:r>
      <w:r w:rsidR="00BB3EC5">
        <w:rPr>
          <w:spacing w:val="-4"/>
          <w:lang w:val="ru-RU"/>
        </w:rPr>
        <w:t xml:space="preserve"> </w:t>
      </w:r>
      <w:proofErr w:type="spellStart"/>
      <w:r w:rsidR="00BB3EC5">
        <w:rPr>
          <w:spacing w:val="-4"/>
          <w:lang w:val="ru-RU"/>
        </w:rPr>
        <w:t>Перник</w:t>
      </w:r>
      <w:proofErr w:type="spellEnd"/>
      <w:r w:rsidR="00D14918">
        <w:rPr>
          <w:spacing w:val="-4"/>
          <w:lang w:val="ru-RU"/>
        </w:rPr>
        <w:t xml:space="preserve">, </w:t>
      </w:r>
      <w:r w:rsidR="00D14918" w:rsidRPr="00D14918">
        <w:rPr>
          <w:spacing w:val="-4"/>
          <w:lang w:val="ru-RU"/>
        </w:rPr>
        <w:t xml:space="preserve">IBAN: </w:t>
      </w:r>
      <w:r w:rsidR="00BB3EC5">
        <w:rPr>
          <w:spacing w:val="-4"/>
        </w:rPr>
        <w:t>………………..</w:t>
      </w:r>
      <w:r w:rsidR="00D14918">
        <w:rPr>
          <w:spacing w:val="-4"/>
          <w:lang w:val="ru-RU"/>
        </w:rPr>
        <w:t>,</w:t>
      </w:r>
      <w:r w:rsidRPr="00D14918">
        <w:rPr>
          <w:spacing w:val="-4"/>
          <w:lang w:val="ru-RU"/>
        </w:rPr>
        <w:t xml:space="preserve"> </w:t>
      </w:r>
      <w:r w:rsidR="00D14918" w:rsidRPr="00D14918">
        <w:rPr>
          <w:lang w:val="en-US"/>
        </w:rPr>
        <w:t>BIC</w:t>
      </w:r>
      <w:r w:rsidR="00D14918" w:rsidRPr="00D14918">
        <w:t>:</w:t>
      </w:r>
      <w:r w:rsidR="00D14918" w:rsidRPr="00D14918">
        <w:rPr>
          <w:lang w:val="en-US"/>
        </w:rPr>
        <w:t xml:space="preserve"> </w:t>
      </w:r>
      <w:r w:rsidR="00BB3EC5">
        <w:t>………………..</w:t>
      </w:r>
      <w:r w:rsidR="00D14918" w:rsidRPr="00D14918">
        <w:rPr>
          <w:lang w:val="en-US"/>
        </w:rPr>
        <w:t xml:space="preserve"> </w:t>
      </w:r>
      <w:r w:rsidR="00D14918" w:rsidRPr="00D14918">
        <w:t>към</w:t>
      </w:r>
      <w:r w:rsidR="00D14918" w:rsidRPr="00D14918">
        <w:rPr>
          <w:lang w:val="en-US"/>
        </w:rPr>
        <w:t xml:space="preserve"> </w:t>
      </w:r>
      <w:r w:rsidR="00BB3EC5">
        <w:t>банка ………</w:t>
      </w:r>
      <w:r w:rsidR="00D14918" w:rsidRPr="00D14918">
        <w:t>.</w:t>
      </w:r>
      <w:r w:rsidR="00D14918">
        <w:rPr>
          <w:lang w:val="en-US"/>
        </w:rPr>
        <w:t xml:space="preserve"> </w:t>
      </w:r>
      <w:r w:rsidR="00D14918">
        <w:t>В случай</w:t>
      </w:r>
      <w:r w:rsidRPr="00D14918">
        <w:t>, че банковата сметка на Възложителя не е заверена със</w:t>
      </w:r>
      <w:r w:rsidR="00951A32" w:rsidRPr="00D14918">
        <w:t xml:space="preserve"> сумата на неустойката в срок</w:t>
      </w:r>
      <w:r w:rsidRPr="00D14918">
        <w:t xml:space="preserve"> </w:t>
      </w:r>
      <w:r w:rsidRPr="00D14918">
        <w:rPr>
          <w:spacing w:val="-4"/>
        </w:rPr>
        <w:t xml:space="preserve">от 3 (три) дни </w:t>
      </w:r>
      <w:r w:rsidRPr="00D14918">
        <w:t>от искането на Възложителя за плащане на неустойка, Възложителят има право да задържи съответната сума от гаранцията за изпълнение.</w:t>
      </w:r>
    </w:p>
    <w:p w:rsidR="00424E16" w:rsidRPr="00D14918" w:rsidRDefault="00424E16" w:rsidP="00424E16">
      <w:pPr>
        <w:autoSpaceDE w:val="0"/>
        <w:autoSpaceDN w:val="0"/>
        <w:adjustRightInd w:val="0"/>
        <w:jc w:val="both"/>
      </w:pPr>
    </w:p>
    <w:p w:rsidR="00424E16" w:rsidRPr="00A84AB5" w:rsidRDefault="00424E16" w:rsidP="00424E16">
      <w:pPr>
        <w:tabs>
          <w:tab w:val="left" w:pos="357"/>
        </w:tabs>
        <w:jc w:val="both"/>
      </w:pPr>
      <w:r w:rsidRPr="00D14918">
        <w:lastRenderedPageBreak/>
        <w:t>(12.8) В случай,</w:t>
      </w:r>
      <w:r w:rsidR="00951A32" w:rsidRPr="00D14918">
        <w:t xml:space="preserve"> </w:t>
      </w:r>
      <w:r w:rsidRPr="00D14918">
        <w:t>че Възложителят прекрати или развали настоящия</w:t>
      </w:r>
      <w:r w:rsidRPr="00A84AB5">
        <w:t xml:space="preserve"> договор без основание или преустанови заявяването на стоки обект на д</w:t>
      </w:r>
      <w:r>
        <w:t>оговора за период по- дълъг от 3</w:t>
      </w:r>
      <w:r w:rsidRPr="00A84AB5">
        <w:t>0</w:t>
      </w:r>
      <w:r>
        <w:t xml:space="preserve"> </w:t>
      </w:r>
      <w:r w:rsidRPr="00A84AB5">
        <w:t xml:space="preserve">( </w:t>
      </w:r>
      <w:r>
        <w:t>три</w:t>
      </w:r>
      <w:r w:rsidRPr="00A84AB5">
        <w:t>десет ) дни</w:t>
      </w:r>
      <w:r w:rsidRPr="00A84AB5">
        <w:rPr>
          <w:color w:val="FF0000"/>
        </w:rPr>
        <w:t xml:space="preserve">  </w:t>
      </w:r>
      <w:r w:rsidRPr="00A84AB5">
        <w:t>без основание,</w:t>
      </w:r>
      <w:r w:rsidR="00D14918">
        <w:rPr>
          <w:lang w:val="en-US"/>
        </w:rPr>
        <w:t xml:space="preserve"> </w:t>
      </w:r>
      <w:r w:rsidRPr="00A84AB5">
        <w:t>той дължи на Изпълнителя неустойка равна на 5 % (пет на сто) от разликата между прогнозната стойност на договора и цената на извършените до момента на прекратяване доставки.</w:t>
      </w:r>
    </w:p>
    <w:p w:rsidR="00424E16" w:rsidRPr="00A84AB5" w:rsidRDefault="00424E16" w:rsidP="00424E16">
      <w:pPr>
        <w:tabs>
          <w:tab w:val="left" w:pos="357"/>
        </w:tabs>
        <w:jc w:val="both"/>
        <w:rPr>
          <w:color w:val="FF0000"/>
        </w:rPr>
      </w:pPr>
    </w:p>
    <w:p w:rsidR="00424E16" w:rsidRPr="00A84AB5" w:rsidRDefault="00424E16" w:rsidP="00424E16">
      <w:pPr>
        <w:tabs>
          <w:tab w:val="left" w:pos="0"/>
        </w:tabs>
        <w:contextualSpacing/>
        <w:jc w:val="center"/>
        <w:rPr>
          <w:b/>
        </w:rPr>
      </w:pPr>
      <w:r w:rsidRPr="00A84AB5">
        <w:rPr>
          <w:b/>
        </w:rPr>
        <w:t>IX. ПОДИЗПЪЛНИТЕЛИ</w:t>
      </w:r>
    </w:p>
    <w:p w:rsidR="00424E16" w:rsidRPr="00A84AB5" w:rsidRDefault="00424E16" w:rsidP="00424E16">
      <w:pPr>
        <w:jc w:val="both"/>
        <w:rPr>
          <w:b/>
          <w:bCs/>
        </w:rPr>
      </w:pPr>
      <w:r w:rsidRPr="00A84AB5">
        <w:rPr>
          <w:b/>
          <w:bCs/>
        </w:rPr>
        <w:t xml:space="preserve">Член 13. </w:t>
      </w:r>
    </w:p>
    <w:p w:rsidR="00424E16" w:rsidRPr="00A84AB5" w:rsidRDefault="00424E16" w:rsidP="00424E16">
      <w:pPr>
        <w:jc w:val="both"/>
        <w:rPr>
          <w:b/>
          <w:bCs/>
        </w:rPr>
      </w:pPr>
    </w:p>
    <w:p w:rsidR="00424E16" w:rsidRPr="00A84AB5" w:rsidRDefault="00424E16" w:rsidP="00424E16">
      <w:pPr>
        <w:jc w:val="both"/>
        <w:rPr>
          <w:bCs/>
        </w:rPr>
      </w:pPr>
      <w:r w:rsidRPr="00A84AB5">
        <w:rPr>
          <w:bCs/>
        </w:rPr>
        <w:t>(13.1)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424E16" w:rsidRPr="00A84AB5" w:rsidRDefault="00424E16" w:rsidP="00424E16">
      <w:pPr>
        <w:jc w:val="both"/>
        <w:rPr>
          <w:b/>
          <w:bCs/>
        </w:rPr>
      </w:pPr>
    </w:p>
    <w:p w:rsidR="00424E16" w:rsidRPr="00A84AB5" w:rsidRDefault="00424E16" w:rsidP="00424E16">
      <w:pPr>
        <w:jc w:val="both"/>
        <w:rPr>
          <w:bCs/>
        </w:rPr>
      </w:pPr>
      <w:r w:rsidRPr="00A84AB5">
        <w:rPr>
          <w:bCs/>
        </w:rPr>
        <w:t>(13.2)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424E16" w:rsidRPr="00A84AB5" w:rsidRDefault="00424E16" w:rsidP="00424E16">
      <w:pPr>
        <w:jc w:val="both"/>
        <w:rPr>
          <w:bCs/>
        </w:rPr>
      </w:pPr>
    </w:p>
    <w:p w:rsidR="00424E16" w:rsidRPr="00A84AB5" w:rsidRDefault="00424E16" w:rsidP="00424E16">
      <w:pPr>
        <w:jc w:val="both"/>
        <w:rPr>
          <w:bCs/>
        </w:rPr>
      </w:pPr>
      <w:r w:rsidRPr="00A84AB5">
        <w:rPr>
          <w:bCs/>
        </w:rPr>
        <w:t>(13.3)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424E16" w:rsidRPr="00A84AB5" w:rsidRDefault="00424E16" w:rsidP="00424E16">
      <w:pPr>
        <w:jc w:val="both"/>
        <w:rPr>
          <w:bCs/>
        </w:rPr>
      </w:pPr>
    </w:p>
    <w:p w:rsidR="00424E16" w:rsidRPr="00A84AB5" w:rsidRDefault="00424E16" w:rsidP="00424E16">
      <w:pPr>
        <w:jc w:val="both"/>
        <w:rPr>
          <w:bCs/>
        </w:rPr>
      </w:pPr>
      <w:r w:rsidRPr="00A84AB5">
        <w:rPr>
          <w:bCs/>
        </w:rPr>
        <w:t>(13.4) Независимо от използването на подизпълнители, отговорността за и</w:t>
      </w:r>
      <w:r w:rsidR="00D14918">
        <w:rPr>
          <w:bCs/>
        </w:rPr>
        <w:t xml:space="preserve">зпълнение на настоящия Договор </w:t>
      </w:r>
      <w:r w:rsidR="00D14918">
        <w:rPr>
          <w:bCs/>
          <w:lang w:val="en-US"/>
        </w:rPr>
        <w:t>e</w:t>
      </w:r>
      <w:r w:rsidRPr="00A84AB5">
        <w:rPr>
          <w:bCs/>
        </w:rPr>
        <w:t xml:space="preserve"> на Изпълнителя.</w:t>
      </w:r>
    </w:p>
    <w:p w:rsidR="00424E16" w:rsidRPr="00A84AB5" w:rsidRDefault="00424E16" w:rsidP="00424E16">
      <w:pPr>
        <w:jc w:val="both"/>
        <w:rPr>
          <w:bCs/>
        </w:rPr>
      </w:pPr>
    </w:p>
    <w:p w:rsidR="00424E16" w:rsidRPr="00A84AB5" w:rsidRDefault="00424E16" w:rsidP="00424E16">
      <w:pPr>
        <w:jc w:val="both"/>
        <w:rPr>
          <w:bCs/>
        </w:rPr>
      </w:pPr>
      <w:r w:rsidRPr="00A84AB5">
        <w:rPr>
          <w:bCs/>
        </w:rPr>
        <w:t>(13.5)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424E16" w:rsidRPr="00A84AB5" w:rsidRDefault="00424E16" w:rsidP="00424E16">
      <w:pPr>
        <w:ind w:firstLine="567"/>
        <w:jc w:val="both"/>
        <w:rPr>
          <w:bCs/>
        </w:rPr>
      </w:pPr>
    </w:p>
    <w:p w:rsidR="00424E16" w:rsidRPr="00A84AB5" w:rsidRDefault="00424E16" w:rsidP="00424E16">
      <w:pPr>
        <w:jc w:val="both"/>
        <w:rPr>
          <w:b/>
          <w:bCs/>
        </w:rPr>
      </w:pPr>
      <w:r w:rsidRPr="00A84AB5">
        <w:rPr>
          <w:b/>
          <w:bCs/>
        </w:rPr>
        <w:t>Член</w:t>
      </w:r>
      <w:r w:rsidR="00951A32">
        <w:rPr>
          <w:b/>
          <w:bCs/>
        </w:rPr>
        <w:t xml:space="preserve"> </w:t>
      </w:r>
      <w:r w:rsidRPr="00A84AB5">
        <w:rPr>
          <w:b/>
          <w:bCs/>
        </w:rPr>
        <w:t xml:space="preserve">14. </w:t>
      </w:r>
    </w:p>
    <w:p w:rsidR="00424E16" w:rsidRPr="00A84AB5" w:rsidRDefault="00424E16" w:rsidP="00424E16">
      <w:pPr>
        <w:jc w:val="both"/>
        <w:rPr>
          <w:b/>
          <w:bCs/>
        </w:rPr>
      </w:pPr>
    </w:p>
    <w:p w:rsidR="00424E16" w:rsidRPr="00A84AB5" w:rsidRDefault="00424E16" w:rsidP="00424E16">
      <w:pPr>
        <w:jc w:val="both"/>
        <w:rPr>
          <w:bCs/>
        </w:rPr>
      </w:pPr>
      <w:r w:rsidRPr="00A84AB5">
        <w:rPr>
          <w:bCs/>
        </w:rPr>
        <w:t>При сключването на Договорите с подизпълнителите, оферирани в офертата на Изпълнителя, последният е длъжен да създаде условия и гаранции, че:</w:t>
      </w:r>
    </w:p>
    <w:p w:rsidR="00424E16" w:rsidRPr="00A84AB5" w:rsidRDefault="00424E16" w:rsidP="00424E16">
      <w:pPr>
        <w:jc w:val="both"/>
        <w:rPr>
          <w:bCs/>
        </w:rPr>
      </w:pPr>
    </w:p>
    <w:p w:rsidR="00424E16" w:rsidRPr="009C7C37" w:rsidRDefault="00424E16" w:rsidP="009C7C37">
      <w:pPr>
        <w:pStyle w:val="a3"/>
        <w:numPr>
          <w:ilvl w:val="0"/>
          <w:numId w:val="2"/>
        </w:numPr>
        <w:spacing w:line="276" w:lineRule="auto"/>
        <w:ind w:left="567" w:hanging="567"/>
        <w:jc w:val="both"/>
        <w:rPr>
          <w:bCs/>
        </w:rPr>
      </w:pPr>
      <w:r w:rsidRPr="009C7C37">
        <w:rPr>
          <w:bCs/>
        </w:rPr>
        <w:t>приложимите клаузи на Договора са задължителни за изпълнение от подизпълнителите;</w:t>
      </w:r>
    </w:p>
    <w:p w:rsidR="00424E16" w:rsidRPr="00A84AB5" w:rsidRDefault="00424E16" w:rsidP="00424E16">
      <w:pPr>
        <w:numPr>
          <w:ilvl w:val="0"/>
          <w:numId w:val="2"/>
        </w:numPr>
        <w:spacing w:line="276" w:lineRule="auto"/>
        <w:ind w:left="567" w:hanging="567"/>
        <w:contextualSpacing/>
        <w:jc w:val="both"/>
        <w:rPr>
          <w:bCs/>
        </w:rPr>
      </w:pPr>
      <w:r w:rsidRPr="00A84AB5">
        <w:rPr>
          <w:bCs/>
        </w:rPr>
        <w:t>действията на Подизпълнителите няма да доведат пряко или косвено до неизпълнение на Договора;</w:t>
      </w:r>
    </w:p>
    <w:p w:rsidR="00424E16" w:rsidRPr="00A84AB5" w:rsidRDefault="00424E16" w:rsidP="00424E16">
      <w:pPr>
        <w:numPr>
          <w:ilvl w:val="0"/>
          <w:numId w:val="2"/>
        </w:numPr>
        <w:spacing w:line="276" w:lineRule="auto"/>
        <w:ind w:left="567" w:hanging="567"/>
        <w:contextualSpacing/>
        <w:jc w:val="both"/>
        <w:rPr>
          <w:bCs/>
        </w:rPr>
      </w:pPr>
      <w:r w:rsidRPr="00A84AB5">
        <w:rPr>
          <w:bCs/>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424E16" w:rsidRPr="00A84AB5" w:rsidRDefault="00424E16" w:rsidP="00424E16">
      <w:pPr>
        <w:jc w:val="center"/>
        <w:rPr>
          <w:b/>
        </w:rPr>
      </w:pPr>
    </w:p>
    <w:p w:rsidR="00424E16" w:rsidRPr="00A84AB5" w:rsidRDefault="00424E16" w:rsidP="00424E16">
      <w:pPr>
        <w:jc w:val="both"/>
        <w:rPr>
          <w:b/>
          <w:bCs/>
        </w:rPr>
      </w:pPr>
      <w:r w:rsidRPr="00A84AB5">
        <w:rPr>
          <w:b/>
          <w:bCs/>
        </w:rPr>
        <w:t xml:space="preserve">Член 15. </w:t>
      </w:r>
    </w:p>
    <w:p w:rsidR="00424E16" w:rsidRPr="00A84AB5" w:rsidRDefault="00424E16" w:rsidP="00424E16">
      <w:pPr>
        <w:jc w:val="both"/>
        <w:rPr>
          <w:bCs/>
        </w:rPr>
      </w:pPr>
    </w:p>
    <w:p w:rsidR="00424E16" w:rsidRPr="00A84AB5" w:rsidRDefault="00424E16" w:rsidP="00424E16">
      <w:pPr>
        <w:jc w:val="both"/>
        <w:rPr>
          <w:bCs/>
        </w:rPr>
      </w:pPr>
      <w:r w:rsidRPr="00A84AB5">
        <w:rPr>
          <w:bCs/>
        </w:rPr>
        <w:t>(15.1)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424E16" w:rsidRPr="00A84AB5" w:rsidRDefault="00424E16" w:rsidP="00424E16">
      <w:pPr>
        <w:jc w:val="both"/>
        <w:rPr>
          <w:bCs/>
        </w:rPr>
      </w:pPr>
    </w:p>
    <w:p w:rsidR="00424E16" w:rsidRPr="00A84AB5" w:rsidRDefault="00424E16" w:rsidP="00424E16">
      <w:pPr>
        <w:jc w:val="both"/>
        <w:rPr>
          <w:bCs/>
        </w:rPr>
      </w:pPr>
      <w:r w:rsidRPr="00A84AB5">
        <w:rPr>
          <w:bCs/>
        </w:rPr>
        <w:lastRenderedPageBreak/>
        <w:t>(15.2) Разплащанията по ал. (15.1)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424E16" w:rsidRPr="00A84AB5" w:rsidRDefault="00424E16" w:rsidP="00424E16">
      <w:pPr>
        <w:jc w:val="both"/>
        <w:rPr>
          <w:bCs/>
        </w:rPr>
      </w:pPr>
    </w:p>
    <w:p w:rsidR="00424E16" w:rsidRPr="00A84AB5" w:rsidRDefault="00424E16" w:rsidP="00424E16">
      <w:pPr>
        <w:jc w:val="both"/>
        <w:rPr>
          <w:bCs/>
        </w:rPr>
      </w:pPr>
      <w:r w:rsidRPr="00A84AB5">
        <w:rPr>
          <w:bCs/>
        </w:rPr>
        <w:t>(15.3) Към искането по ал. (15.2)</w:t>
      </w:r>
      <w:r w:rsidR="007D3E5B">
        <w:rPr>
          <w:bCs/>
          <w:lang w:val="en-US"/>
        </w:rPr>
        <w:t xml:space="preserve"> </w:t>
      </w:r>
      <w:r w:rsidRPr="00A84AB5">
        <w:rPr>
          <w:bCs/>
        </w:rPr>
        <w:t>Изпълнителят предоставя становище, от което да е видно дали оспорва плащанията или част от тях като недължими.</w:t>
      </w:r>
    </w:p>
    <w:p w:rsidR="00424E16" w:rsidRPr="00A84AB5" w:rsidRDefault="00424E16" w:rsidP="00424E16">
      <w:pPr>
        <w:jc w:val="both"/>
        <w:rPr>
          <w:bCs/>
        </w:rPr>
      </w:pPr>
    </w:p>
    <w:p w:rsidR="00424E16" w:rsidRPr="00A84AB5" w:rsidRDefault="00424E16" w:rsidP="00424E16">
      <w:pPr>
        <w:jc w:val="both"/>
        <w:rPr>
          <w:bCs/>
        </w:rPr>
      </w:pPr>
      <w:r w:rsidRPr="00A84AB5">
        <w:rPr>
          <w:bCs/>
        </w:rPr>
        <w:t>(15.4) Възложителят има право да откаже плащане по ал. (15.2), когато искането за плащане е оспорено, до момента на отстраняване на причината за отказа.</w:t>
      </w:r>
    </w:p>
    <w:p w:rsidR="00424E16" w:rsidRPr="00A84AB5" w:rsidRDefault="00424E16" w:rsidP="00424E16">
      <w:pPr>
        <w:jc w:val="both"/>
        <w:rPr>
          <w:bCs/>
        </w:rPr>
      </w:pPr>
    </w:p>
    <w:p w:rsidR="00424E16" w:rsidRPr="00A84AB5" w:rsidRDefault="00424E16" w:rsidP="00424E16">
      <w:pPr>
        <w:jc w:val="both"/>
        <w:rPr>
          <w:bCs/>
        </w:rPr>
      </w:pPr>
    </w:p>
    <w:p w:rsidR="00424E16" w:rsidRPr="00A84AB5" w:rsidRDefault="00424E16" w:rsidP="00424E16">
      <w:pPr>
        <w:jc w:val="center"/>
        <w:rPr>
          <w:b/>
        </w:rPr>
      </w:pPr>
    </w:p>
    <w:p w:rsidR="00424E16" w:rsidRPr="00A84AB5" w:rsidRDefault="00424E16" w:rsidP="00424E16">
      <w:pPr>
        <w:contextualSpacing/>
        <w:jc w:val="center"/>
        <w:rPr>
          <w:b/>
        </w:rPr>
      </w:pPr>
      <w:r w:rsidRPr="00A84AB5">
        <w:rPr>
          <w:b/>
        </w:rPr>
        <w:t>X. УСЛОВИЯ ЗА ПРЕКРАТЯВАНЕ НА ДОГОВОРА</w:t>
      </w:r>
    </w:p>
    <w:p w:rsidR="00424E16" w:rsidRPr="00A84AB5" w:rsidRDefault="00424E16" w:rsidP="00424E16">
      <w:pPr>
        <w:tabs>
          <w:tab w:val="left" w:pos="709"/>
        </w:tabs>
        <w:jc w:val="both"/>
        <w:rPr>
          <w:b/>
        </w:rPr>
      </w:pPr>
    </w:p>
    <w:p w:rsidR="00424E16" w:rsidRPr="00A84AB5" w:rsidRDefault="00424E16" w:rsidP="00424E16">
      <w:pPr>
        <w:tabs>
          <w:tab w:val="left" w:pos="709"/>
        </w:tabs>
        <w:jc w:val="both"/>
        <w:rPr>
          <w:b/>
        </w:rPr>
      </w:pPr>
      <w:r w:rsidRPr="00A84AB5">
        <w:rPr>
          <w:b/>
        </w:rPr>
        <w:t>Член 16.</w:t>
      </w:r>
      <w:r w:rsidRPr="00A84AB5">
        <w:rPr>
          <w:b/>
        </w:rPr>
        <w:tab/>
      </w:r>
    </w:p>
    <w:p w:rsidR="00424E16" w:rsidRPr="00A84AB5" w:rsidRDefault="00424E16" w:rsidP="00424E16">
      <w:pPr>
        <w:jc w:val="both"/>
      </w:pPr>
    </w:p>
    <w:p w:rsidR="00424E16" w:rsidRPr="00A84AB5" w:rsidRDefault="00424E16" w:rsidP="00424E16">
      <w:pPr>
        <w:jc w:val="both"/>
      </w:pPr>
      <w:r w:rsidRPr="00A84AB5">
        <w:t>(16.1) Настоящият Договор се прекратява в следните случаи:</w:t>
      </w:r>
    </w:p>
    <w:p w:rsidR="00424E16" w:rsidRPr="00A84AB5" w:rsidRDefault="00424E16" w:rsidP="00424E16">
      <w:pPr>
        <w:jc w:val="both"/>
      </w:pPr>
    </w:p>
    <w:p w:rsidR="00424E16" w:rsidRPr="00A84AB5" w:rsidRDefault="001960DF" w:rsidP="001960DF">
      <w:pPr>
        <w:spacing w:line="276" w:lineRule="auto"/>
        <w:ind w:left="360"/>
        <w:contextualSpacing/>
        <w:jc w:val="both"/>
        <w:rPr>
          <w:bCs/>
        </w:rPr>
      </w:pPr>
      <w:r>
        <w:rPr>
          <w:bCs/>
          <w:lang w:val="en-US"/>
        </w:rPr>
        <w:t>(</w:t>
      </w:r>
      <w:proofErr w:type="spellStart"/>
      <w:r>
        <w:rPr>
          <w:bCs/>
          <w:lang w:val="en-US"/>
        </w:rPr>
        <w:t>i</w:t>
      </w:r>
      <w:proofErr w:type="spellEnd"/>
      <w:r>
        <w:rPr>
          <w:bCs/>
          <w:lang w:val="en-US"/>
        </w:rPr>
        <w:t xml:space="preserve">) </w:t>
      </w:r>
      <w:r w:rsidR="00424E16" w:rsidRPr="00A84AB5">
        <w:rPr>
          <w:bCs/>
        </w:rPr>
        <w:t>по взаимно съгласие на Страните, изразено в писмена форма;</w:t>
      </w:r>
    </w:p>
    <w:p w:rsidR="00424E16" w:rsidRPr="001960DF" w:rsidRDefault="001960DF" w:rsidP="001960DF">
      <w:pPr>
        <w:spacing w:line="276" w:lineRule="auto"/>
        <w:contextualSpacing/>
        <w:jc w:val="both"/>
        <w:rPr>
          <w:lang w:val="en-US"/>
        </w:rPr>
      </w:pPr>
      <w:r>
        <w:rPr>
          <w:lang w:val="en-US"/>
        </w:rPr>
        <w:t xml:space="preserve">      </w:t>
      </w:r>
      <w:r>
        <w:rPr>
          <w:bCs/>
          <w:lang w:val="en-US"/>
        </w:rPr>
        <w:t xml:space="preserve">(ii) </w:t>
      </w:r>
      <w:r w:rsidR="00424E16" w:rsidRPr="00A84AB5">
        <w:t>с изтичане на уговорения срок;</w:t>
      </w:r>
    </w:p>
    <w:p w:rsidR="00424E16" w:rsidRPr="00A84AB5" w:rsidRDefault="001960DF" w:rsidP="001960DF">
      <w:pPr>
        <w:spacing w:line="276" w:lineRule="auto"/>
        <w:contextualSpacing/>
        <w:jc w:val="both"/>
        <w:rPr>
          <w:bCs/>
        </w:rPr>
      </w:pPr>
      <w:r>
        <w:rPr>
          <w:bCs/>
          <w:lang w:val="en-US"/>
        </w:rPr>
        <w:t xml:space="preserve">        (iii) </w:t>
      </w:r>
      <w:r w:rsidR="00424E16" w:rsidRPr="00A84AB5">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424E16" w:rsidRPr="00A84AB5" w:rsidRDefault="001960DF" w:rsidP="001960DF">
      <w:pPr>
        <w:spacing w:line="276" w:lineRule="auto"/>
        <w:contextualSpacing/>
        <w:jc w:val="both"/>
        <w:rPr>
          <w:bCs/>
        </w:rPr>
      </w:pPr>
      <w:r>
        <w:rPr>
          <w:bCs/>
          <w:lang w:val="en-US"/>
        </w:rPr>
        <w:t xml:space="preserve">        (iv) </w:t>
      </w:r>
      <w:r w:rsidR="00424E16" w:rsidRPr="00A84AB5">
        <w:t>При настъпване на невиновна невъзможност за изпълнение – непредвидено или непредотвратимо събитие от извънреден характер, възникнало след сключването на Договора („непреодолима сила“) продължила повече от 10</w:t>
      </w:r>
      <w:r w:rsidR="00937D7D">
        <w:rPr>
          <w:lang w:val="en-US"/>
        </w:rPr>
        <w:t xml:space="preserve"> </w:t>
      </w:r>
      <w:r w:rsidR="00424E16" w:rsidRPr="00A84AB5">
        <w:t>(десет</w:t>
      </w:r>
      <w:proofErr w:type="gramStart"/>
      <w:r w:rsidR="00424E16" w:rsidRPr="00A84AB5">
        <w:t>)  дни</w:t>
      </w:r>
      <w:proofErr w:type="gramEnd"/>
      <w:r w:rsidR="00424E16" w:rsidRPr="00A84AB5">
        <w:t>;</w:t>
      </w:r>
    </w:p>
    <w:p w:rsidR="00424E16" w:rsidRPr="00A84AB5" w:rsidRDefault="00424E16" w:rsidP="00424E16">
      <w:pPr>
        <w:tabs>
          <w:tab w:val="left" w:pos="284"/>
        </w:tabs>
        <w:jc w:val="both"/>
        <w:rPr>
          <w:bCs/>
        </w:rPr>
      </w:pPr>
    </w:p>
    <w:p w:rsidR="00424E16" w:rsidRPr="00A84AB5" w:rsidRDefault="00424E16" w:rsidP="00424E16">
      <w:pPr>
        <w:tabs>
          <w:tab w:val="left" w:pos="284"/>
        </w:tabs>
        <w:jc w:val="both"/>
      </w:pPr>
      <w:r w:rsidRPr="00A84AB5">
        <w:rPr>
          <w:bCs/>
        </w:rPr>
        <w:t>(16.2</w:t>
      </w:r>
      <w:r w:rsidRPr="00A84AB5">
        <w:t>) Възложителят може да прекрати едностранно настоящия Договор:</w:t>
      </w:r>
    </w:p>
    <w:p w:rsidR="00424E16" w:rsidRPr="00A84AB5" w:rsidRDefault="00424E16" w:rsidP="00424E16">
      <w:pPr>
        <w:tabs>
          <w:tab w:val="left" w:pos="284"/>
        </w:tabs>
        <w:jc w:val="both"/>
      </w:pPr>
    </w:p>
    <w:p w:rsidR="00424E16" w:rsidRPr="00A84AB5" w:rsidRDefault="001960DF" w:rsidP="001960DF">
      <w:pPr>
        <w:spacing w:line="276" w:lineRule="auto"/>
        <w:ind w:firstLine="360"/>
        <w:contextualSpacing/>
        <w:jc w:val="both"/>
        <w:rPr>
          <w:bCs/>
        </w:rPr>
      </w:pPr>
      <w:r>
        <w:rPr>
          <w:bCs/>
          <w:lang w:val="en-US"/>
        </w:rPr>
        <w:t>(</w:t>
      </w:r>
      <w:proofErr w:type="spellStart"/>
      <w:r>
        <w:rPr>
          <w:bCs/>
          <w:lang w:val="en-US"/>
        </w:rPr>
        <w:t>i</w:t>
      </w:r>
      <w:proofErr w:type="spellEnd"/>
      <w:r>
        <w:rPr>
          <w:bCs/>
          <w:lang w:val="en-US"/>
        </w:rPr>
        <w:t xml:space="preserve">) </w:t>
      </w:r>
      <w:r w:rsidR="00424E16" w:rsidRPr="00A84AB5">
        <w:rPr>
          <w:bCs/>
        </w:rPr>
        <w:t xml:space="preserve">при системни (три или повече пъти) </w:t>
      </w:r>
      <w:r w:rsidR="00937D7D">
        <w:t xml:space="preserve">в рамките на 1 </w:t>
      </w:r>
      <w:proofErr w:type="gramStart"/>
      <w:r w:rsidR="00937D7D">
        <w:t>( един</w:t>
      </w:r>
      <w:proofErr w:type="gramEnd"/>
      <w:r w:rsidR="00937D7D">
        <w:t xml:space="preserve">) месец </w:t>
      </w:r>
      <w:r w:rsidR="00424E16" w:rsidRPr="00A84AB5">
        <w:rPr>
          <w:bCs/>
        </w:rPr>
        <w:t>:</w:t>
      </w:r>
      <w:r w:rsidR="00937D7D">
        <w:rPr>
          <w:bCs/>
          <w:lang w:val="en-US"/>
        </w:rPr>
        <w:t xml:space="preserve"> </w:t>
      </w:r>
      <w:r w:rsidR="00424E16" w:rsidRPr="00A84AB5">
        <w:t>(а) забавяне на доставка на Продукти; и/или (б) забавяне или отказ за отстраняване на Несъответствия на Продукти, констатирани по реда на Договора; и/или (в) отказ за извършване на доставка; и/или (г) доставки на Продукти с Несъответствия с изискванията на Договора, констатирани по реда на Договора</w:t>
      </w:r>
      <w:r w:rsidR="00424E16" w:rsidRPr="00A84AB5">
        <w:rPr>
          <w:bCs/>
        </w:rPr>
        <w:t xml:space="preserve">; </w:t>
      </w:r>
    </w:p>
    <w:p w:rsidR="00424E16" w:rsidRPr="00A84AB5" w:rsidRDefault="001960DF" w:rsidP="001960DF">
      <w:pPr>
        <w:spacing w:line="276" w:lineRule="auto"/>
        <w:contextualSpacing/>
        <w:jc w:val="both"/>
        <w:rPr>
          <w:bCs/>
        </w:rPr>
      </w:pPr>
      <w:r>
        <w:rPr>
          <w:bCs/>
          <w:lang w:val="en-US"/>
        </w:rPr>
        <w:t xml:space="preserve">     (ii) </w:t>
      </w:r>
      <w:r w:rsidR="00424E16" w:rsidRPr="00A84AB5">
        <w:rPr>
          <w:bCs/>
        </w:rPr>
        <w:t>в случай</w:t>
      </w:r>
      <w:r w:rsidR="00937D7D">
        <w:rPr>
          <w:bCs/>
        </w:rPr>
        <w:t>,</w:t>
      </w:r>
      <w:r w:rsidR="00424E16" w:rsidRPr="00A84AB5">
        <w:rPr>
          <w:bCs/>
        </w:rPr>
        <w:t xml:space="preserve"> че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424E16" w:rsidRPr="001960DF" w:rsidRDefault="001960DF" w:rsidP="001960DF">
      <w:pPr>
        <w:spacing w:after="200" w:line="276" w:lineRule="auto"/>
        <w:jc w:val="both"/>
        <w:rPr>
          <w:bCs/>
        </w:rPr>
      </w:pPr>
      <w:r>
        <w:rPr>
          <w:lang w:val="en-US"/>
        </w:rPr>
        <w:t xml:space="preserve">      </w:t>
      </w:r>
      <w:r>
        <w:rPr>
          <w:bCs/>
          <w:lang w:val="en-US"/>
        </w:rPr>
        <w:t xml:space="preserve">(iii) </w:t>
      </w:r>
      <w:r>
        <w:t>в</w:t>
      </w:r>
      <w:r w:rsidR="00487817">
        <w:t xml:space="preserve"> случай, че за някое от</w:t>
      </w:r>
      <w:r w:rsidR="00424E16" w:rsidRPr="00A84AB5">
        <w:t xml:space="preserve"> тримесечията от срока на договора Изпълнителят не предостави на </w:t>
      </w:r>
      <w:r w:rsidR="00424E16" w:rsidRPr="00480829">
        <w:t xml:space="preserve">Възложителя в </w:t>
      </w:r>
      <w:r w:rsidR="00424E16" w:rsidRPr="001960DF">
        <w:rPr>
          <w:bCs/>
        </w:rPr>
        <w:t xml:space="preserve">срок до </w:t>
      </w:r>
      <w:r w:rsidR="00424E16" w:rsidRPr="001960DF">
        <w:rPr>
          <w:lang w:val="ru-RU"/>
        </w:rPr>
        <w:t>10-то число на месеца следващ изминалото тримесечие,</w:t>
      </w:r>
      <w:r w:rsidR="00424E16" w:rsidRPr="00480829">
        <w:t xml:space="preserve"> протоколи за</w:t>
      </w:r>
      <w:r w:rsidR="00424E16" w:rsidRPr="00B139A1">
        <w:t xml:space="preserve"> изпитване и/или сертификати за съответствие за пресни плодове и зеленчуци за посоч</w:t>
      </w:r>
      <w:r w:rsidR="00487817">
        <w:t>ения в Техническото предложение</w:t>
      </w:r>
      <w:r w:rsidR="00424E16" w:rsidRPr="00B139A1">
        <w:t>,  брой изпитвания за  артикули от предмета на договора, издадени през съответното изминало тримесечие или предостави протоколи или сертификати за по-малък брой</w:t>
      </w:r>
      <w:r w:rsidR="00424E16">
        <w:t xml:space="preserve"> или различни</w:t>
      </w:r>
      <w:r w:rsidR="00424E16" w:rsidRPr="00B139A1">
        <w:t xml:space="preserve"> </w:t>
      </w:r>
      <w:r w:rsidR="00424E16">
        <w:t xml:space="preserve">артикули </w:t>
      </w:r>
      <w:r w:rsidR="00424E16">
        <w:lastRenderedPageBreak/>
        <w:t xml:space="preserve">или по-малък брой </w:t>
      </w:r>
      <w:r w:rsidR="00424E16" w:rsidRPr="00B139A1">
        <w:t>изпитвания на артикули или за по-малък брой или други по вид показатели</w:t>
      </w:r>
      <w:r w:rsidR="00424E16">
        <w:t>. В този случай</w:t>
      </w:r>
      <w:r w:rsidR="00424E16" w:rsidRPr="00B139A1">
        <w:t xml:space="preserve"> Възложителя</w:t>
      </w:r>
      <w:r w:rsidR="00424E16">
        <w:t>т</w:t>
      </w:r>
      <w:r w:rsidR="00424E16" w:rsidRPr="00B139A1">
        <w:t xml:space="preserve"> има право на неустойка равна на 10 % </w:t>
      </w:r>
      <w:r w:rsidR="00424E16" w:rsidRPr="00D248E6">
        <w:t xml:space="preserve">от стойността на доставките през съответното  изминало тримесечие, както и да  </w:t>
      </w:r>
      <w:r w:rsidR="00424E16">
        <w:t>усвои</w:t>
      </w:r>
      <w:r w:rsidR="00424E16" w:rsidRPr="00D248E6">
        <w:t xml:space="preserve"> сумата </w:t>
      </w:r>
      <w:r w:rsidR="00424E16">
        <w:t>по предоставената</w:t>
      </w:r>
      <w:r w:rsidR="00424E16" w:rsidRPr="00D248E6">
        <w:t xml:space="preserve"> гаранцията за изпълнение на Договора.</w:t>
      </w:r>
    </w:p>
    <w:p w:rsidR="00424E16" w:rsidRPr="00A84AB5" w:rsidRDefault="00424E16" w:rsidP="00424E16">
      <w:pPr>
        <w:jc w:val="both"/>
      </w:pPr>
      <w:r w:rsidRPr="00A84AB5">
        <w:rPr>
          <w:bCs/>
        </w:rPr>
        <w:t>(16.3)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 [</w:t>
      </w:r>
      <w:r w:rsidRPr="00A84AB5">
        <w:rPr>
          <w:bCs/>
          <w:i/>
        </w:rPr>
        <w:t>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r w:rsidRPr="00A84AB5">
        <w:rPr>
          <w:bCs/>
        </w:rPr>
        <w:t>]</w:t>
      </w:r>
    </w:p>
    <w:p w:rsidR="00424E16" w:rsidRPr="00A84AB5" w:rsidRDefault="00424E16" w:rsidP="00487817">
      <w:pPr>
        <w:spacing w:before="100" w:beforeAutospacing="1" w:after="100" w:afterAutospacing="1"/>
        <w:jc w:val="both"/>
        <w:rPr>
          <w:bCs/>
        </w:rPr>
      </w:pPr>
      <w:r w:rsidRPr="00A84AB5">
        <w:rPr>
          <w:bCs/>
        </w:rPr>
        <w:t>(16.4) Прекратяването влиза в сила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424E16" w:rsidRPr="00A84AB5" w:rsidRDefault="00424E16" w:rsidP="00424E16">
      <w:pPr>
        <w:jc w:val="both"/>
        <w:rPr>
          <w:b/>
        </w:rPr>
      </w:pPr>
      <w:r w:rsidRPr="00A84AB5">
        <w:rPr>
          <w:b/>
        </w:rPr>
        <w:t>Член 17</w:t>
      </w:r>
    </w:p>
    <w:p w:rsidR="00424E16" w:rsidRPr="00A84AB5" w:rsidRDefault="00424E16" w:rsidP="00424E16">
      <w:pPr>
        <w:jc w:val="both"/>
      </w:pPr>
      <w:r w:rsidRPr="00A84AB5">
        <w:t>Настоящият Договор може да бъде изменян или допълван от Страните при условията на чл. 116 от ЗОП.</w:t>
      </w:r>
    </w:p>
    <w:p w:rsidR="00424E16" w:rsidRPr="00A84AB5" w:rsidRDefault="00424E16" w:rsidP="00424E16">
      <w:pPr>
        <w:tabs>
          <w:tab w:val="left" w:pos="709"/>
        </w:tabs>
        <w:jc w:val="both"/>
        <w:rPr>
          <w:b/>
        </w:rPr>
      </w:pPr>
    </w:p>
    <w:p w:rsidR="00424E16" w:rsidRPr="00A84AB5" w:rsidRDefault="00424E16" w:rsidP="00424E16">
      <w:pPr>
        <w:tabs>
          <w:tab w:val="left" w:pos="0"/>
        </w:tabs>
        <w:contextualSpacing/>
        <w:jc w:val="center"/>
        <w:rPr>
          <w:b/>
        </w:rPr>
      </w:pPr>
      <w:r w:rsidRPr="00A84AB5">
        <w:rPr>
          <w:b/>
        </w:rPr>
        <w:t>XI. НЕПРЕОДОЛИМА СИЛА</w:t>
      </w:r>
    </w:p>
    <w:p w:rsidR="00424E16" w:rsidRPr="00A84AB5" w:rsidRDefault="00424E16" w:rsidP="00424E16">
      <w:pPr>
        <w:jc w:val="center"/>
      </w:pPr>
    </w:p>
    <w:p w:rsidR="00424E16" w:rsidRPr="00A84AB5" w:rsidRDefault="00424E16" w:rsidP="00424E16">
      <w:pPr>
        <w:jc w:val="both"/>
      </w:pPr>
      <w:r w:rsidRPr="00A84AB5">
        <w:rPr>
          <w:b/>
        </w:rPr>
        <w:t>Член</w:t>
      </w:r>
      <w:r w:rsidR="00487817">
        <w:rPr>
          <w:b/>
        </w:rPr>
        <w:t xml:space="preserve"> </w:t>
      </w:r>
      <w:r w:rsidRPr="00A84AB5">
        <w:rPr>
          <w:b/>
        </w:rPr>
        <w:t>18.</w:t>
      </w:r>
    </w:p>
    <w:p w:rsidR="00424E16" w:rsidRPr="00A84AB5" w:rsidRDefault="00424E16" w:rsidP="00424E16">
      <w:pPr>
        <w:jc w:val="both"/>
      </w:pPr>
    </w:p>
    <w:p w:rsidR="00424E16" w:rsidRPr="00A84AB5" w:rsidRDefault="00424E16" w:rsidP="00424E16">
      <w:pPr>
        <w:jc w:val="both"/>
      </w:pPr>
      <w:r w:rsidRPr="00A84AB5">
        <w:t xml:space="preserve">(18.1) </w:t>
      </w:r>
      <w:r w:rsidRPr="00A84AB5">
        <w:rPr>
          <w:spacing w:val="-4"/>
        </w:rPr>
        <w:t>Страните се освобождават от отговорност за неизпълнение на задълженията</w:t>
      </w:r>
      <w:r w:rsidRPr="00A84AB5">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424E16" w:rsidRPr="00A84AB5" w:rsidRDefault="00424E16" w:rsidP="00424E16">
      <w:pPr>
        <w:jc w:val="both"/>
        <w:rPr>
          <w:b/>
        </w:rPr>
      </w:pPr>
    </w:p>
    <w:p w:rsidR="00424E16" w:rsidRPr="00A84AB5" w:rsidRDefault="00424E16" w:rsidP="00424E16">
      <w:pPr>
        <w:jc w:val="both"/>
      </w:pPr>
      <w:r w:rsidRPr="00A84AB5">
        <w:t>(18.2)</w:t>
      </w:r>
      <w:r w:rsidR="00937D7D">
        <w:t xml:space="preserve"> </w:t>
      </w:r>
      <w:r w:rsidRPr="00A84AB5">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424E16" w:rsidRPr="00A84AB5" w:rsidRDefault="00424E16" w:rsidP="00424E16">
      <w:pPr>
        <w:jc w:val="both"/>
        <w:rPr>
          <w:b/>
        </w:rPr>
      </w:pPr>
    </w:p>
    <w:p w:rsidR="00424E16" w:rsidRPr="00A84AB5" w:rsidRDefault="00424E16" w:rsidP="00424E16">
      <w:pPr>
        <w:jc w:val="both"/>
      </w:pPr>
      <w:r w:rsidRPr="00A84AB5">
        <w:t>(18.3)</w:t>
      </w:r>
      <w:r w:rsidR="00937D7D">
        <w:t xml:space="preserve"> </w:t>
      </w:r>
      <w:r w:rsidRPr="00A84AB5">
        <w:t>Докато трае непреодолимата сила, изпълнението на задължението се спира.</w:t>
      </w:r>
    </w:p>
    <w:p w:rsidR="00424E16" w:rsidRPr="00A84AB5" w:rsidRDefault="00424E16" w:rsidP="00424E16">
      <w:pPr>
        <w:jc w:val="both"/>
      </w:pPr>
    </w:p>
    <w:p w:rsidR="00424E16" w:rsidRPr="00A84AB5" w:rsidRDefault="00424E16" w:rsidP="00424E16">
      <w:pPr>
        <w:jc w:val="both"/>
      </w:pPr>
      <w:r w:rsidRPr="00A84AB5">
        <w:t>(18.4)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424E16" w:rsidRPr="00A84AB5" w:rsidRDefault="00424E16" w:rsidP="00424E16">
      <w:pPr>
        <w:ind w:firstLine="567"/>
        <w:jc w:val="both"/>
        <w:rPr>
          <w:b/>
          <w:bCs/>
        </w:rPr>
      </w:pPr>
    </w:p>
    <w:p w:rsidR="00424E16" w:rsidRPr="00A84AB5" w:rsidRDefault="00424E16" w:rsidP="00424E16">
      <w:pPr>
        <w:tabs>
          <w:tab w:val="left" w:pos="851"/>
        </w:tabs>
        <w:ind w:left="2410"/>
        <w:contextualSpacing/>
        <w:rPr>
          <w:b/>
        </w:rPr>
      </w:pPr>
      <w:r w:rsidRPr="00A84AB5">
        <w:rPr>
          <w:b/>
        </w:rPr>
        <w:t>XII. КОНФИДЕНЦИАЛНОСТ</w:t>
      </w:r>
    </w:p>
    <w:p w:rsidR="00424E16" w:rsidRPr="00A84AB5" w:rsidRDefault="00424E16" w:rsidP="00424E16">
      <w:pPr>
        <w:jc w:val="center"/>
      </w:pPr>
    </w:p>
    <w:p w:rsidR="00424E16" w:rsidRPr="00A84AB5" w:rsidRDefault="00424E16" w:rsidP="00424E16">
      <w:pPr>
        <w:jc w:val="both"/>
      </w:pPr>
      <w:r w:rsidRPr="00A84AB5">
        <w:rPr>
          <w:b/>
        </w:rPr>
        <w:t>Член</w:t>
      </w:r>
      <w:r w:rsidR="00937D7D">
        <w:rPr>
          <w:b/>
        </w:rPr>
        <w:t xml:space="preserve"> </w:t>
      </w:r>
      <w:r w:rsidRPr="00A84AB5">
        <w:rPr>
          <w:b/>
        </w:rPr>
        <w:t>19.</w:t>
      </w:r>
    </w:p>
    <w:p w:rsidR="00424E16" w:rsidRPr="00A84AB5" w:rsidRDefault="00424E16" w:rsidP="00424E16">
      <w:pPr>
        <w:jc w:val="both"/>
      </w:pPr>
      <w:r w:rsidRPr="00A84AB5">
        <w:t>(19.1) Страните се съгласяват да третират като конфиденциална следната информация, получена при и по повод изпълнението на Договора:</w:t>
      </w:r>
    </w:p>
    <w:p w:rsidR="00424E16" w:rsidRPr="00A84AB5" w:rsidRDefault="00424E16" w:rsidP="00424E16">
      <w:pPr>
        <w:jc w:val="both"/>
      </w:pPr>
      <w:r w:rsidRPr="00A84AB5">
        <w:t>.......................</w:t>
      </w:r>
    </w:p>
    <w:p w:rsidR="00424E16" w:rsidRPr="00A84AB5" w:rsidRDefault="00424E16" w:rsidP="00424E16">
      <w:pPr>
        <w:jc w:val="both"/>
      </w:pPr>
      <w:r w:rsidRPr="00A84AB5">
        <w:t>.......................</w:t>
      </w:r>
    </w:p>
    <w:p w:rsidR="00424E16" w:rsidRPr="00A84AB5" w:rsidRDefault="00424E16" w:rsidP="00424E16">
      <w:pPr>
        <w:jc w:val="both"/>
      </w:pPr>
      <w:r w:rsidRPr="00A84AB5">
        <w:t xml:space="preserve">(19.2)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w:t>
      </w:r>
      <w:r w:rsidRPr="00A84AB5">
        <w:lastRenderedPageBreak/>
        <w:t>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424E16" w:rsidRPr="00A84AB5" w:rsidRDefault="00424E16" w:rsidP="00424E16">
      <w:pPr>
        <w:jc w:val="both"/>
      </w:pPr>
    </w:p>
    <w:p w:rsidR="00424E16" w:rsidRPr="00A84AB5" w:rsidRDefault="00424E16" w:rsidP="00424E16">
      <w:pPr>
        <w:jc w:val="both"/>
      </w:pPr>
    </w:p>
    <w:p w:rsidR="00424E16" w:rsidRPr="00A84AB5" w:rsidRDefault="00424E16" w:rsidP="00424E16">
      <w:pPr>
        <w:tabs>
          <w:tab w:val="left" w:pos="0"/>
        </w:tabs>
        <w:contextualSpacing/>
        <w:jc w:val="center"/>
        <w:rPr>
          <w:b/>
        </w:rPr>
      </w:pPr>
      <w:r w:rsidRPr="00A84AB5">
        <w:rPr>
          <w:b/>
        </w:rPr>
        <w:t>XIII. ДОПЪЛНИТЕЛНИРАЗПОРЕДБИ</w:t>
      </w:r>
    </w:p>
    <w:p w:rsidR="00424E16" w:rsidRPr="00A84AB5" w:rsidRDefault="00424E16" w:rsidP="00424E16">
      <w:pPr>
        <w:ind w:firstLine="567"/>
        <w:jc w:val="center"/>
        <w:rPr>
          <w:b/>
        </w:rPr>
      </w:pPr>
    </w:p>
    <w:p w:rsidR="00424E16" w:rsidRPr="00A84AB5" w:rsidRDefault="00424E16" w:rsidP="00424E16">
      <w:pPr>
        <w:jc w:val="both"/>
        <w:rPr>
          <w:b/>
        </w:rPr>
      </w:pPr>
      <w:r w:rsidRPr="00A84AB5">
        <w:rPr>
          <w:b/>
        </w:rPr>
        <w:t xml:space="preserve">Член 20. </w:t>
      </w:r>
    </w:p>
    <w:p w:rsidR="00424E16" w:rsidRPr="00A84AB5" w:rsidRDefault="00424E16" w:rsidP="00424E16">
      <w:pPr>
        <w:jc w:val="both"/>
      </w:pPr>
    </w:p>
    <w:p w:rsidR="00424E16" w:rsidRPr="00A84AB5" w:rsidRDefault="00424E16" w:rsidP="00424E16">
      <w:pPr>
        <w:jc w:val="both"/>
      </w:pPr>
      <w:r w:rsidRPr="00A84AB5">
        <w:t>За всички неуредени в настоящия Договор въпроси се прилага действащото българско законодателство.</w:t>
      </w:r>
    </w:p>
    <w:p w:rsidR="00424E16" w:rsidRPr="00A84AB5" w:rsidRDefault="00424E16" w:rsidP="00424E16">
      <w:pPr>
        <w:jc w:val="both"/>
        <w:rPr>
          <w:b/>
        </w:rPr>
      </w:pPr>
    </w:p>
    <w:p w:rsidR="00424E16" w:rsidRPr="00A84AB5" w:rsidRDefault="00424E16" w:rsidP="00424E16">
      <w:pPr>
        <w:jc w:val="both"/>
      </w:pPr>
      <w:r w:rsidRPr="00A84AB5">
        <w:rPr>
          <w:b/>
        </w:rPr>
        <w:t>Член 21</w:t>
      </w:r>
      <w:r w:rsidRPr="00A84AB5">
        <w:t>.</w:t>
      </w:r>
      <w:r w:rsidRPr="00A84AB5">
        <w:tab/>
      </w:r>
    </w:p>
    <w:p w:rsidR="00424E16" w:rsidRPr="00A84AB5" w:rsidRDefault="00424E16" w:rsidP="00424E16">
      <w:pPr>
        <w:jc w:val="both"/>
      </w:pPr>
    </w:p>
    <w:p w:rsidR="00424E16" w:rsidRPr="00A84AB5" w:rsidRDefault="00424E16" w:rsidP="00424E16">
      <w:pPr>
        <w:jc w:val="both"/>
      </w:pPr>
      <w:r w:rsidRPr="00A84AB5">
        <w:t>(21.1) Упълномощени представители на Страните, които могат да приемат и правят изявления по изпълнението на настоящия Договор са:</w:t>
      </w:r>
    </w:p>
    <w:p w:rsidR="00424E16" w:rsidRPr="00A84AB5" w:rsidRDefault="00424E16" w:rsidP="00424E16">
      <w:pPr>
        <w:jc w:val="both"/>
        <w:rPr>
          <w:b/>
        </w:rPr>
      </w:pPr>
    </w:p>
    <w:p w:rsidR="00424E16" w:rsidRPr="00A84AB5" w:rsidRDefault="00424E16" w:rsidP="00424E16">
      <w:pPr>
        <w:jc w:val="both"/>
        <w:rPr>
          <w:b/>
        </w:rPr>
      </w:pPr>
      <w:r w:rsidRPr="00A84AB5">
        <w:rPr>
          <w:b/>
        </w:rPr>
        <w:t>ЗА ВЪЗЛОЖИТЕЛЯ:</w:t>
      </w:r>
    </w:p>
    <w:p w:rsidR="00424E16" w:rsidRPr="00A84AB5" w:rsidRDefault="00424E16" w:rsidP="00424E16">
      <w:pPr>
        <w:jc w:val="both"/>
      </w:pPr>
      <w:r w:rsidRPr="00A84AB5">
        <w:t>[.......................]</w:t>
      </w:r>
    </w:p>
    <w:p w:rsidR="00424E16" w:rsidRPr="00A84AB5" w:rsidRDefault="00424E16" w:rsidP="00424E16">
      <w:pPr>
        <w:jc w:val="both"/>
      </w:pPr>
      <w:r w:rsidRPr="00A84AB5">
        <w:t>Телефон: [...............]</w:t>
      </w:r>
    </w:p>
    <w:p w:rsidR="00424E16" w:rsidRPr="00A84AB5" w:rsidRDefault="00424E16" w:rsidP="00424E16">
      <w:pPr>
        <w:jc w:val="both"/>
        <w:rPr>
          <w:b/>
        </w:rPr>
      </w:pPr>
      <w:r w:rsidRPr="00A84AB5">
        <w:t>Email: [....................]</w:t>
      </w:r>
    </w:p>
    <w:p w:rsidR="00424E16" w:rsidRPr="00A84AB5" w:rsidRDefault="00424E16" w:rsidP="00424E16">
      <w:pPr>
        <w:jc w:val="both"/>
        <w:rPr>
          <w:b/>
        </w:rPr>
      </w:pPr>
    </w:p>
    <w:p w:rsidR="00424E16" w:rsidRDefault="00424E16" w:rsidP="00424E16">
      <w:pPr>
        <w:jc w:val="both"/>
        <w:rPr>
          <w:b/>
        </w:rPr>
      </w:pPr>
      <w:r w:rsidRPr="00A84AB5">
        <w:rPr>
          <w:b/>
        </w:rPr>
        <w:t>ЗА ИЗПЪЛНИТЕЛЯ:</w:t>
      </w:r>
    </w:p>
    <w:p w:rsidR="00937D7D" w:rsidRPr="00A84AB5" w:rsidRDefault="00937D7D" w:rsidP="00424E16">
      <w:pPr>
        <w:jc w:val="both"/>
        <w:rPr>
          <w:b/>
        </w:rPr>
      </w:pPr>
    </w:p>
    <w:p w:rsidR="00424E16" w:rsidRPr="00A84AB5" w:rsidRDefault="00424E16" w:rsidP="00424E16">
      <w:pPr>
        <w:jc w:val="both"/>
      </w:pPr>
      <w:r w:rsidRPr="00A84AB5">
        <w:t>[..............................]</w:t>
      </w:r>
    </w:p>
    <w:p w:rsidR="00424E16" w:rsidRPr="00A84AB5" w:rsidRDefault="00424E16" w:rsidP="00424E16">
      <w:pPr>
        <w:jc w:val="both"/>
      </w:pPr>
      <w:r w:rsidRPr="00A84AB5">
        <w:t>Телефон: [.................]</w:t>
      </w:r>
    </w:p>
    <w:p w:rsidR="00424E16" w:rsidRPr="00A84AB5" w:rsidRDefault="00424E16" w:rsidP="00424E16">
      <w:pPr>
        <w:jc w:val="both"/>
        <w:rPr>
          <w:b/>
        </w:rPr>
      </w:pPr>
      <w:r w:rsidRPr="00A84AB5">
        <w:t>Email: [.......................]</w:t>
      </w:r>
    </w:p>
    <w:p w:rsidR="00424E16" w:rsidRPr="00A84AB5" w:rsidRDefault="00424E16" w:rsidP="00424E16">
      <w:pPr>
        <w:jc w:val="both"/>
      </w:pPr>
    </w:p>
    <w:p w:rsidR="00424E16" w:rsidRPr="00A84AB5" w:rsidRDefault="00424E16" w:rsidP="00424E16">
      <w:pPr>
        <w:jc w:val="both"/>
      </w:pPr>
      <w:r w:rsidRPr="00A84AB5">
        <w:t>(21.2)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424E16" w:rsidRPr="00A84AB5" w:rsidRDefault="00424E16" w:rsidP="00424E16">
      <w:pPr>
        <w:jc w:val="both"/>
      </w:pPr>
    </w:p>
    <w:p w:rsidR="00424E16" w:rsidRPr="00A84AB5" w:rsidRDefault="00424E16" w:rsidP="00424E16">
      <w:pPr>
        <w:jc w:val="both"/>
      </w:pPr>
      <w:r w:rsidRPr="00A84AB5">
        <w:t>(21.3)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424E16" w:rsidRPr="00A84AB5" w:rsidRDefault="00424E16" w:rsidP="00424E16">
      <w:pPr>
        <w:jc w:val="both"/>
        <w:rPr>
          <w:b/>
        </w:rPr>
      </w:pPr>
    </w:p>
    <w:p w:rsidR="00424E16" w:rsidRPr="00A84AB5" w:rsidRDefault="00424E16" w:rsidP="00424E16">
      <w:pPr>
        <w:jc w:val="both"/>
      </w:pPr>
      <w:r w:rsidRPr="00A84AB5">
        <w:t>(21.4)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21 се считат за валидно изпратени и получени от другата Страна.</w:t>
      </w:r>
    </w:p>
    <w:p w:rsidR="00424E16" w:rsidRPr="00A84AB5" w:rsidRDefault="00424E16" w:rsidP="00424E16">
      <w:pPr>
        <w:jc w:val="both"/>
      </w:pPr>
    </w:p>
    <w:p w:rsidR="00424E16" w:rsidRPr="00A84AB5" w:rsidRDefault="00424E16" w:rsidP="00424E16">
      <w:pPr>
        <w:jc w:val="both"/>
      </w:pPr>
      <w:r w:rsidRPr="00A84AB5">
        <w:t>(21.5)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w:t>
      </w:r>
      <w:r w:rsidR="004B4229">
        <w:t xml:space="preserve"> </w:t>
      </w:r>
      <w:r w:rsidRPr="00A84AB5">
        <w:t>или</w:t>
      </w:r>
      <w:r w:rsidR="004B4229">
        <w:t xml:space="preserve"> </w:t>
      </w:r>
      <w:r w:rsidRPr="00A84AB5">
        <w:t>по</w:t>
      </w:r>
      <w:r w:rsidR="004B4229">
        <w:t xml:space="preserve"> </w:t>
      </w:r>
      <w:r w:rsidRPr="00A84AB5">
        <w:t>електронната</w:t>
      </w:r>
      <w:r w:rsidR="004B4229">
        <w:t xml:space="preserve"> </w:t>
      </w:r>
      <w:r w:rsidRPr="00A84AB5">
        <w:t>поща</w:t>
      </w:r>
      <w:r w:rsidR="004B4229">
        <w:t xml:space="preserve"> </w:t>
      </w:r>
      <w:r w:rsidRPr="00A84AB5">
        <w:t>на</w:t>
      </w:r>
      <w:r w:rsidR="004B4229">
        <w:t xml:space="preserve"> </w:t>
      </w:r>
      <w:r w:rsidRPr="00A84AB5">
        <w:t>страните, подписани с електронен</w:t>
      </w:r>
      <w:r w:rsidR="004B4229">
        <w:t xml:space="preserve"> </w:t>
      </w:r>
      <w:r w:rsidRPr="00A84AB5">
        <w:t>подпис.</w:t>
      </w:r>
    </w:p>
    <w:p w:rsidR="00424E16" w:rsidRPr="00A84AB5" w:rsidRDefault="00424E16" w:rsidP="00424E16">
      <w:pPr>
        <w:jc w:val="both"/>
      </w:pPr>
    </w:p>
    <w:p w:rsidR="00424E16" w:rsidRPr="00A84AB5" w:rsidRDefault="00424E16" w:rsidP="00424E16">
      <w:pPr>
        <w:jc w:val="both"/>
      </w:pPr>
      <w:r w:rsidRPr="00A84AB5">
        <w:rPr>
          <w:b/>
        </w:rPr>
        <w:t>Член 22</w:t>
      </w:r>
      <w:r w:rsidRPr="00A84AB5">
        <w:t>.</w:t>
      </w:r>
      <w:r w:rsidRPr="00A84AB5">
        <w:tab/>
      </w:r>
    </w:p>
    <w:p w:rsidR="00424E16" w:rsidRPr="00A84AB5" w:rsidRDefault="00424E16" w:rsidP="00424E16">
      <w:pPr>
        <w:jc w:val="both"/>
      </w:pPr>
    </w:p>
    <w:p w:rsidR="00424E16" w:rsidRPr="00A84AB5" w:rsidRDefault="00424E16" w:rsidP="00424E16">
      <w:pPr>
        <w:jc w:val="both"/>
      </w:pPr>
      <w:r w:rsidRPr="00A84AB5">
        <w:t>Изпълнителят няма право да прехвърля своите права или задължения по настоящия Договор на трети лица, освен в случаите</w:t>
      </w:r>
      <w:r w:rsidR="00937D7D">
        <w:t>,</w:t>
      </w:r>
      <w:r w:rsidRPr="00A84AB5">
        <w:t xml:space="preserve"> предвидени в ЗОП.</w:t>
      </w:r>
    </w:p>
    <w:p w:rsidR="00424E16" w:rsidRPr="00A84AB5" w:rsidRDefault="00424E16" w:rsidP="00424E16">
      <w:pPr>
        <w:jc w:val="both"/>
        <w:rPr>
          <w:b/>
        </w:rPr>
      </w:pPr>
    </w:p>
    <w:p w:rsidR="00424E16" w:rsidRPr="00A84AB5" w:rsidRDefault="00424E16" w:rsidP="00424E16">
      <w:pPr>
        <w:jc w:val="both"/>
      </w:pPr>
      <w:r w:rsidRPr="00A84AB5">
        <w:rPr>
          <w:b/>
        </w:rPr>
        <w:t>Член 23</w:t>
      </w:r>
      <w:r w:rsidRPr="00A84AB5">
        <w:t>.</w:t>
      </w:r>
      <w:r w:rsidRPr="00A84AB5">
        <w:tab/>
      </w:r>
    </w:p>
    <w:p w:rsidR="00424E16" w:rsidRPr="00A84AB5" w:rsidRDefault="00424E16" w:rsidP="00424E16">
      <w:pPr>
        <w:jc w:val="both"/>
      </w:pPr>
    </w:p>
    <w:p w:rsidR="00424E16" w:rsidRDefault="00424E16" w:rsidP="00424E16">
      <w:pPr>
        <w:jc w:val="both"/>
      </w:pPr>
      <w:r w:rsidRPr="00A84AB5">
        <w:t>(23.1)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провеждането им.</w:t>
      </w:r>
    </w:p>
    <w:p w:rsidR="00937D7D" w:rsidRPr="00A84AB5" w:rsidRDefault="00937D7D" w:rsidP="00424E16">
      <w:pPr>
        <w:jc w:val="both"/>
      </w:pPr>
    </w:p>
    <w:p w:rsidR="00424E16" w:rsidRPr="00A84AB5" w:rsidRDefault="00424E16" w:rsidP="00424E16">
      <w:pPr>
        <w:jc w:val="both"/>
      </w:pPr>
      <w:r w:rsidRPr="00A84AB5">
        <w:t xml:space="preserve">(23.2)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 </w:t>
      </w:r>
    </w:p>
    <w:p w:rsidR="00424E16" w:rsidRPr="00A84AB5" w:rsidRDefault="00424E16" w:rsidP="00424E16">
      <w:pPr>
        <w:jc w:val="both"/>
      </w:pPr>
    </w:p>
    <w:p w:rsidR="00424E16" w:rsidRDefault="00424E16" w:rsidP="00424E16">
      <w:pPr>
        <w:jc w:val="both"/>
      </w:pPr>
      <w:r w:rsidRPr="00A84AB5">
        <w:rPr>
          <w:b/>
        </w:rPr>
        <w:t>Член 24</w:t>
      </w:r>
    </w:p>
    <w:p w:rsidR="00937D7D" w:rsidRPr="00A84AB5" w:rsidRDefault="00937D7D" w:rsidP="00424E16">
      <w:pPr>
        <w:jc w:val="both"/>
      </w:pPr>
    </w:p>
    <w:p w:rsidR="00424E16" w:rsidRPr="00A84AB5" w:rsidRDefault="00424E16" w:rsidP="00424E16">
      <w:pPr>
        <w:jc w:val="both"/>
      </w:pPr>
      <w:r w:rsidRPr="00A84AB5">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424E16" w:rsidRPr="00A84AB5" w:rsidRDefault="00424E16" w:rsidP="00424E16">
      <w:pPr>
        <w:jc w:val="both"/>
      </w:pPr>
    </w:p>
    <w:p w:rsidR="00424E16" w:rsidRDefault="00424E16" w:rsidP="00424E16">
      <w:pPr>
        <w:jc w:val="both"/>
        <w:rPr>
          <w:b/>
        </w:rPr>
      </w:pPr>
      <w:r w:rsidRPr="00A84AB5">
        <w:rPr>
          <w:b/>
        </w:rPr>
        <w:t>Член 25</w:t>
      </w:r>
    </w:p>
    <w:p w:rsidR="00356B1A" w:rsidRPr="00A84AB5" w:rsidRDefault="00356B1A" w:rsidP="00424E16">
      <w:pPr>
        <w:jc w:val="both"/>
        <w:rPr>
          <w:b/>
        </w:rPr>
      </w:pPr>
    </w:p>
    <w:p w:rsidR="00424E16" w:rsidRPr="00A84AB5" w:rsidRDefault="00424E16" w:rsidP="00424E16">
      <w:pPr>
        <w:jc w:val="both"/>
      </w:pPr>
      <w:r w:rsidRPr="00A84AB5">
        <w:t>При подписването на настоящия Договор се представиха следните документи:</w:t>
      </w:r>
    </w:p>
    <w:p w:rsidR="00424E16" w:rsidRPr="00A84AB5" w:rsidRDefault="00424E16" w:rsidP="00424E16">
      <w:pPr>
        <w:jc w:val="both"/>
      </w:pPr>
      <w:r w:rsidRPr="00A84AB5">
        <w:t>[●]</w:t>
      </w:r>
    </w:p>
    <w:p w:rsidR="00424E16" w:rsidRPr="00A84AB5" w:rsidRDefault="00424E16" w:rsidP="00424E16">
      <w:pPr>
        <w:jc w:val="both"/>
      </w:pPr>
      <w:r w:rsidRPr="00A84AB5">
        <w:t>Неразделна част от настоящия Договор са следните приложения:</w:t>
      </w:r>
    </w:p>
    <w:p w:rsidR="00424E16" w:rsidRPr="00A84AB5" w:rsidRDefault="00424E16" w:rsidP="00252117">
      <w:pPr>
        <w:numPr>
          <w:ilvl w:val="0"/>
          <w:numId w:val="4"/>
        </w:numPr>
        <w:ind w:left="0" w:firstLine="0"/>
        <w:contextualSpacing/>
        <w:jc w:val="both"/>
        <w:rPr>
          <w:spacing w:val="-4"/>
        </w:rPr>
      </w:pPr>
      <w:r w:rsidRPr="00A84AB5">
        <w:rPr>
          <w:spacing w:val="-4"/>
        </w:rPr>
        <w:t>Приложение № 1 – Техническа спецификация на Възложителя;</w:t>
      </w:r>
    </w:p>
    <w:p w:rsidR="00424E16" w:rsidRDefault="00424E16" w:rsidP="00252117">
      <w:pPr>
        <w:numPr>
          <w:ilvl w:val="0"/>
          <w:numId w:val="4"/>
        </w:numPr>
        <w:ind w:left="0" w:firstLine="0"/>
        <w:contextualSpacing/>
        <w:jc w:val="both"/>
        <w:rPr>
          <w:spacing w:val="-4"/>
        </w:rPr>
      </w:pPr>
      <w:r w:rsidRPr="00A84AB5">
        <w:rPr>
          <w:spacing w:val="-4"/>
        </w:rPr>
        <w:t>Приложение № 2 – Техническо предложение на Изпълнителя;</w:t>
      </w:r>
    </w:p>
    <w:p w:rsidR="00D51F9B" w:rsidRPr="0059742F" w:rsidRDefault="00D51F9B" w:rsidP="00252117">
      <w:pPr>
        <w:pStyle w:val="a3"/>
        <w:numPr>
          <w:ilvl w:val="0"/>
          <w:numId w:val="4"/>
        </w:numPr>
        <w:ind w:left="0" w:firstLine="0"/>
        <w:jc w:val="both"/>
      </w:pPr>
      <w:r w:rsidRPr="00252117">
        <w:rPr>
          <w:spacing w:val="-4"/>
        </w:rPr>
        <w:t xml:space="preserve">Приложение № 3 – </w:t>
      </w:r>
      <w:r w:rsidR="00F56421" w:rsidRPr="00A84AB5">
        <w:rPr>
          <w:spacing w:val="-4"/>
        </w:rPr>
        <w:t>Ценово предложение на Изпълнителя</w:t>
      </w:r>
      <w:r w:rsidRPr="00252117">
        <w:rPr>
          <w:spacing w:val="-4"/>
        </w:rPr>
        <w:t>.</w:t>
      </w:r>
    </w:p>
    <w:p w:rsidR="00D51F9B" w:rsidRPr="00A84AB5" w:rsidRDefault="00D51F9B" w:rsidP="00252117">
      <w:pPr>
        <w:contextualSpacing/>
        <w:jc w:val="both"/>
        <w:rPr>
          <w:spacing w:val="-4"/>
        </w:rPr>
      </w:pPr>
    </w:p>
    <w:p w:rsidR="00424E16" w:rsidRPr="00A84AB5" w:rsidRDefault="00424E16" w:rsidP="00424E16">
      <w:pPr>
        <w:jc w:val="both"/>
      </w:pPr>
    </w:p>
    <w:p w:rsidR="00424E16" w:rsidRPr="00A84AB5" w:rsidRDefault="00424E16" w:rsidP="00424E16">
      <w:pPr>
        <w:jc w:val="both"/>
      </w:pPr>
      <w:r w:rsidRPr="00A84AB5">
        <w:t>На</w:t>
      </w:r>
      <w:r w:rsidR="00356B1A">
        <w:t xml:space="preserve">стоящият Договор се подписа в </w:t>
      </w:r>
      <w:r w:rsidR="00CA642F">
        <w:t>4</w:t>
      </w:r>
      <w:r w:rsidR="00356B1A">
        <w:t xml:space="preserve"> (</w:t>
      </w:r>
      <w:r w:rsidR="00CA642F">
        <w:t>четир</w:t>
      </w:r>
      <w:r w:rsidR="00356B1A">
        <w:t xml:space="preserve">и) еднообразни екземпляра – </w:t>
      </w:r>
      <w:r w:rsidR="00CA642F">
        <w:t>3</w:t>
      </w:r>
      <w:r w:rsidR="00356B1A">
        <w:t xml:space="preserve"> (</w:t>
      </w:r>
      <w:r w:rsidR="00CA642F">
        <w:t>три</w:t>
      </w:r>
      <w:r w:rsidR="00356B1A">
        <w:t>) за Възложителя и 1 (един</w:t>
      </w:r>
      <w:r w:rsidRPr="00A84AB5">
        <w:t>) за Изпълнителя.</w:t>
      </w:r>
    </w:p>
    <w:tbl>
      <w:tblPr>
        <w:tblW w:w="0" w:type="auto"/>
        <w:jc w:val="center"/>
        <w:tblLook w:val="04A0" w:firstRow="1" w:lastRow="0" w:firstColumn="1" w:lastColumn="0" w:noHBand="0" w:noVBand="1"/>
      </w:tblPr>
      <w:tblGrid>
        <w:gridCol w:w="4644"/>
        <w:gridCol w:w="4644"/>
      </w:tblGrid>
      <w:tr w:rsidR="00424E16" w:rsidRPr="00A84AB5" w:rsidTr="00B6551C">
        <w:trPr>
          <w:jc w:val="center"/>
        </w:trPr>
        <w:tc>
          <w:tcPr>
            <w:tcW w:w="4818" w:type="dxa"/>
          </w:tcPr>
          <w:p w:rsidR="00424E16" w:rsidRPr="00A84AB5" w:rsidRDefault="00424E16" w:rsidP="00B6551C">
            <w:pPr>
              <w:jc w:val="center"/>
              <w:rPr>
                <w:b/>
              </w:rPr>
            </w:pPr>
          </w:p>
          <w:p w:rsidR="00424E16" w:rsidRPr="00A84AB5" w:rsidRDefault="00424E16" w:rsidP="00B6551C">
            <w:pPr>
              <w:jc w:val="center"/>
              <w:rPr>
                <w:b/>
              </w:rPr>
            </w:pPr>
            <w:r w:rsidRPr="00A84AB5">
              <w:rPr>
                <w:b/>
              </w:rPr>
              <w:t>ЗА ВЪЗЛОЖИТЕЛЯ:</w:t>
            </w:r>
          </w:p>
          <w:p w:rsidR="00424E16" w:rsidRPr="00A84AB5" w:rsidRDefault="00424E16" w:rsidP="00B6551C">
            <w:pPr>
              <w:jc w:val="center"/>
              <w:rPr>
                <w:b/>
              </w:rPr>
            </w:pPr>
          </w:p>
          <w:p w:rsidR="00424E16" w:rsidRPr="00A84AB5" w:rsidRDefault="00424E16" w:rsidP="00B6551C">
            <w:pPr>
              <w:jc w:val="center"/>
              <w:rPr>
                <w:b/>
              </w:rPr>
            </w:pPr>
          </w:p>
          <w:p w:rsidR="00424E16" w:rsidRPr="00A84AB5" w:rsidRDefault="00424E16" w:rsidP="00B6551C">
            <w:pPr>
              <w:jc w:val="center"/>
              <w:rPr>
                <w:b/>
              </w:rPr>
            </w:pPr>
            <w:r w:rsidRPr="00A84AB5">
              <w:rPr>
                <w:b/>
              </w:rPr>
              <w:t>____________________________</w:t>
            </w:r>
          </w:p>
          <w:p w:rsidR="00424E16" w:rsidRPr="00A84AB5" w:rsidRDefault="00424E16" w:rsidP="00B6551C">
            <w:pPr>
              <w:jc w:val="center"/>
              <w:rPr>
                <w:b/>
              </w:rPr>
            </w:pPr>
            <w:r w:rsidRPr="00A84AB5">
              <w:rPr>
                <w:b/>
              </w:rPr>
              <w:t>[...................................]</w:t>
            </w:r>
          </w:p>
          <w:p w:rsidR="00424E16" w:rsidRPr="00A84AB5" w:rsidRDefault="00424E16" w:rsidP="00B6551C">
            <w:pPr>
              <w:jc w:val="both"/>
            </w:pPr>
          </w:p>
        </w:tc>
        <w:tc>
          <w:tcPr>
            <w:tcW w:w="4819" w:type="dxa"/>
          </w:tcPr>
          <w:p w:rsidR="00424E16" w:rsidRPr="00A84AB5" w:rsidRDefault="00424E16" w:rsidP="00B6551C">
            <w:pPr>
              <w:jc w:val="center"/>
              <w:rPr>
                <w:b/>
              </w:rPr>
            </w:pPr>
          </w:p>
          <w:p w:rsidR="00424E16" w:rsidRPr="00A84AB5" w:rsidRDefault="00424E16" w:rsidP="00B6551C">
            <w:pPr>
              <w:jc w:val="center"/>
              <w:rPr>
                <w:b/>
              </w:rPr>
            </w:pPr>
            <w:r w:rsidRPr="00A84AB5">
              <w:rPr>
                <w:b/>
              </w:rPr>
              <w:t>ЗА ИЗПЪЛНИТЕЛЯ:</w:t>
            </w:r>
          </w:p>
          <w:p w:rsidR="00424E16" w:rsidRPr="00A84AB5" w:rsidRDefault="00424E16" w:rsidP="00B6551C">
            <w:pPr>
              <w:jc w:val="center"/>
              <w:rPr>
                <w:b/>
              </w:rPr>
            </w:pPr>
          </w:p>
          <w:p w:rsidR="00424E16" w:rsidRPr="00A84AB5" w:rsidRDefault="00424E16" w:rsidP="00B6551C">
            <w:pPr>
              <w:jc w:val="center"/>
              <w:rPr>
                <w:b/>
              </w:rPr>
            </w:pPr>
          </w:p>
          <w:p w:rsidR="00424E16" w:rsidRPr="00A84AB5" w:rsidRDefault="00424E16" w:rsidP="00B6551C">
            <w:pPr>
              <w:jc w:val="center"/>
              <w:rPr>
                <w:b/>
              </w:rPr>
            </w:pPr>
            <w:r w:rsidRPr="00A84AB5">
              <w:rPr>
                <w:b/>
              </w:rPr>
              <w:t>____________________________</w:t>
            </w:r>
          </w:p>
          <w:p w:rsidR="00424E16" w:rsidRPr="00A84AB5" w:rsidRDefault="00424E16" w:rsidP="00B6551C">
            <w:pPr>
              <w:jc w:val="center"/>
            </w:pPr>
            <w:r w:rsidRPr="00A84AB5">
              <w:rPr>
                <w:b/>
              </w:rPr>
              <w:t>[.................................]</w:t>
            </w:r>
          </w:p>
          <w:p w:rsidR="00424E16" w:rsidRPr="00A84AB5" w:rsidRDefault="00424E16" w:rsidP="00B6551C">
            <w:pPr>
              <w:jc w:val="both"/>
            </w:pPr>
          </w:p>
        </w:tc>
      </w:tr>
    </w:tbl>
    <w:p w:rsidR="00C53DF9" w:rsidRPr="00A84AB5" w:rsidRDefault="00C53DF9" w:rsidP="00C53DF9">
      <w:pPr>
        <w:ind w:firstLine="567"/>
        <w:jc w:val="both"/>
      </w:pPr>
    </w:p>
    <w:sectPr w:rsidR="00C53DF9" w:rsidRPr="00A84AB5" w:rsidSect="00C91D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D3BC4"/>
    <w:multiLevelType w:val="hybridMultilevel"/>
    <w:tmpl w:val="3528B9FC"/>
    <w:lvl w:ilvl="0" w:tplc="8F145EE0">
      <w:start w:val="1"/>
      <w:numFmt w:val="lowerRoman"/>
      <w:lvlText w:val="(%1)"/>
      <w:lvlJc w:val="left"/>
      <w:pPr>
        <w:ind w:left="720" w:hanging="360"/>
      </w:pPr>
      <w:rPr>
        <w:rFonts w:ascii="Times New Roman" w:eastAsia="Times New Roman" w:hAnsi="Times New Roman" w:cs="Times New Roman"/>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6F653C1"/>
    <w:multiLevelType w:val="hybridMultilevel"/>
    <w:tmpl w:val="539AD40A"/>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27A47094"/>
    <w:multiLevelType w:val="hybridMultilevel"/>
    <w:tmpl w:val="4E521BAC"/>
    <w:lvl w:ilvl="0" w:tplc="DC1219D2">
      <w:start w:val="1"/>
      <w:numFmt w:val="lowerRoman"/>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49783FD2"/>
    <w:multiLevelType w:val="hybridMultilevel"/>
    <w:tmpl w:val="B06E1122"/>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58730E9F"/>
    <w:multiLevelType w:val="hybridMultilevel"/>
    <w:tmpl w:val="33941FC4"/>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6B5D0F1E"/>
    <w:multiLevelType w:val="hybridMultilevel"/>
    <w:tmpl w:val="05E0DEB0"/>
    <w:lvl w:ilvl="0" w:tplc="CF044A4C">
      <w:start w:val="1"/>
      <w:numFmt w:val="lowerRoman"/>
      <w:lvlText w:val="(%1)"/>
      <w:lvlJc w:val="left"/>
      <w:pPr>
        <w:ind w:left="360" w:hanging="360"/>
      </w:pPr>
      <w:rPr>
        <w:rFonts w:hint="default"/>
      </w:rPr>
    </w:lvl>
    <w:lvl w:ilvl="1" w:tplc="AB4E5066" w:tentative="1">
      <w:start w:val="1"/>
      <w:numFmt w:val="lowerLetter"/>
      <w:lvlText w:val="%2."/>
      <w:lvlJc w:val="left"/>
      <w:pPr>
        <w:ind w:left="1080" w:hanging="360"/>
      </w:pPr>
    </w:lvl>
    <w:lvl w:ilvl="2" w:tplc="DECA6640" w:tentative="1">
      <w:start w:val="1"/>
      <w:numFmt w:val="lowerRoman"/>
      <w:lvlText w:val="%3."/>
      <w:lvlJc w:val="right"/>
      <w:pPr>
        <w:ind w:left="1800" w:hanging="180"/>
      </w:pPr>
    </w:lvl>
    <w:lvl w:ilvl="3" w:tplc="0AF8086C" w:tentative="1">
      <w:start w:val="1"/>
      <w:numFmt w:val="decimal"/>
      <w:lvlText w:val="%4."/>
      <w:lvlJc w:val="left"/>
      <w:pPr>
        <w:ind w:left="2520" w:hanging="360"/>
      </w:pPr>
    </w:lvl>
    <w:lvl w:ilvl="4" w:tplc="8944A084" w:tentative="1">
      <w:start w:val="1"/>
      <w:numFmt w:val="lowerLetter"/>
      <w:lvlText w:val="%5."/>
      <w:lvlJc w:val="left"/>
      <w:pPr>
        <w:ind w:left="3240" w:hanging="360"/>
      </w:pPr>
    </w:lvl>
    <w:lvl w:ilvl="5" w:tplc="615A42A4" w:tentative="1">
      <w:start w:val="1"/>
      <w:numFmt w:val="lowerRoman"/>
      <w:lvlText w:val="%6."/>
      <w:lvlJc w:val="right"/>
      <w:pPr>
        <w:ind w:left="3960" w:hanging="180"/>
      </w:pPr>
    </w:lvl>
    <w:lvl w:ilvl="6" w:tplc="FF2CCCC4" w:tentative="1">
      <w:start w:val="1"/>
      <w:numFmt w:val="decimal"/>
      <w:lvlText w:val="%7."/>
      <w:lvlJc w:val="left"/>
      <w:pPr>
        <w:ind w:left="4680" w:hanging="360"/>
      </w:pPr>
    </w:lvl>
    <w:lvl w:ilvl="7" w:tplc="2BC0BBC0" w:tentative="1">
      <w:start w:val="1"/>
      <w:numFmt w:val="lowerLetter"/>
      <w:lvlText w:val="%8."/>
      <w:lvlJc w:val="left"/>
      <w:pPr>
        <w:ind w:left="5400" w:hanging="360"/>
      </w:pPr>
    </w:lvl>
    <w:lvl w:ilvl="8" w:tplc="5246B6AE" w:tentative="1">
      <w:start w:val="1"/>
      <w:numFmt w:val="lowerRoman"/>
      <w:lvlText w:val="%9."/>
      <w:lvlJc w:val="right"/>
      <w:pPr>
        <w:ind w:left="6120" w:hanging="180"/>
      </w:pPr>
    </w:lvl>
  </w:abstractNum>
  <w:abstractNum w:abstractNumId="7">
    <w:nsid w:val="78651CD8"/>
    <w:multiLevelType w:val="hybridMultilevel"/>
    <w:tmpl w:val="D82486AC"/>
    <w:lvl w:ilvl="0" w:tplc="4CFCB40E">
      <w:start w:val="1"/>
      <w:numFmt w:val="upperRoman"/>
      <w:lvlText w:val="%1."/>
      <w:lvlJc w:val="left"/>
      <w:pPr>
        <w:ind w:left="3981" w:hanging="720"/>
      </w:pPr>
      <w:rPr>
        <w:rFonts w:hint="default"/>
      </w:rPr>
    </w:lvl>
    <w:lvl w:ilvl="1" w:tplc="086423D2" w:tentative="1">
      <w:start w:val="1"/>
      <w:numFmt w:val="lowerLetter"/>
      <w:lvlText w:val="%2."/>
      <w:lvlJc w:val="left"/>
      <w:pPr>
        <w:ind w:left="1440" w:hanging="360"/>
      </w:pPr>
    </w:lvl>
    <w:lvl w:ilvl="2" w:tplc="7E10BB02" w:tentative="1">
      <w:start w:val="1"/>
      <w:numFmt w:val="lowerRoman"/>
      <w:lvlText w:val="%3."/>
      <w:lvlJc w:val="right"/>
      <w:pPr>
        <w:ind w:left="2160" w:hanging="180"/>
      </w:pPr>
    </w:lvl>
    <w:lvl w:ilvl="3" w:tplc="D4D0E320" w:tentative="1">
      <w:start w:val="1"/>
      <w:numFmt w:val="decimal"/>
      <w:lvlText w:val="%4."/>
      <w:lvlJc w:val="left"/>
      <w:pPr>
        <w:ind w:left="2880" w:hanging="360"/>
      </w:pPr>
    </w:lvl>
    <w:lvl w:ilvl="4" w:tplc="F000D31A" w:tentative="1">
      <w:start w:val="1"/>
      <w:numFmt w:val="lowerLetter"/>
      <w:lvlText w:val="%5."/>
      <w:lvlJc w:val="left"/>
      <w:pPr>
        <w:ind w:left="3600" w:hanging="360"/>
      </w:pPr>
    </w:lvl>
    <w:lvl w:ilvl="5" w:tplc="239EB4CC" w:tentative="1">
      <w:start w:val="1"/>
      <w:numFmt w:val="lowerRoman"/>
      <w:lvlText w:val="%6."/>
      <w:lvlJc w:val="right"/>
      <w:pPr>
        <w:ind w:left="4320" w:hanging="180"/>
      </w:pPr>
    </w:lvl>
    <w:lvl w:ilvl="6" w:tplc="7B2E2A90" w:tentative="1">
      <w:start w:val="1"/>
      <w:numFmt w:val="decimal"/>
      <w:lvlText w:val="%7."/>
      <w:lvlJc w:val="left"/>
      <w:pPr>
        <w:ind w:left="5040" w:hanging="360"/>
      </w:pPr>
    </w:lvl>
    <w:lvl w:ilvl="7" w:tplc="25684C32" w:tentative="1">
      <w:start w:val="1"/>
      <w:numFmt w:val="lowerLetter"/>
      <w:lvlText w:val="%8."/>
      <w:lvlJc w:val="left"/>
      <w:pPr>
        <w:ind w:left="5760" w:hanging="360"/>
      </w:pPr>
    </w:lvl>
    <w:lvl w:ilvl="8" w:tplc="8E5A8D18" w:tentative="1">
      <w:start w:val="1"/>
      <w:numFmt w:val="lowerRoman"/>
      <w:lvlText w:val="%9."/>
      <w:lvlJc w:val="right"/>
      <w:pPr>
        <w:ind w:left="6480" w:hanging="180"/>
      </w:pPr>
    </w:lvl>
  </w:abstractNum>
  <w:abstractNum w:abstractNumId="8">
    <w:nsid w:val="7BAB337D"/>
    <w:multiLevelType w:val="hybridMultilevel"/>
    <w:tmpl w:val="B22A9324"/>
    <w:lvl w:ilvl="0" w:tplc="0409000F">
      <w:start w:val="1"/>
      <w:numFmt w:val="decimal"/>
      <w:lvlText w:val="%1."/>
      <w:lvlJc w:val="left"/>
      <w:pPr>
        <w:ind w:left="720" w:hanging="360"/>
      </w:pPr>
      <w:rPr>
        <w:rFonts w:hint="default"/>
      </w:rPr>
    </w:lvl>
    <w:lvl w:ilvl="1" w:tplc="45D43242" w:tentative="1">
      <w:start w:val="1"/>
      <w:numFmt w:val="lowerLetter"/>
      <w:lvlText w:val="%2."/>
      <w:lvlJc w:val="left"/>
      <w:pPr>
        <w:ind w:left="1440" w:hanging="360"/>
      </w:pPr>
    </w:lvl>
    <w:lvl w:ilvl="2" w:tplc="8EA0F64C" w:tentative="1">
      <w:start w:val="1"/>
      <w:numFmt w:val="lowerRoman"/>
      <w:lvlText w:val="%3."/>
      <w:lvlJc w:val="right"/>
      <w:pPr>
        <w:ind w:left="2160" w:hanging="180"/>
      </w:pPr>
    </w:lvl>
    <w:lvl w:ilvl="3" w:tplc="7AD2690C" w:tentative="1">
      <w:start w:val="1"/>
      <w:numFmt w:val="decimal"/>
      <w:lvlText w:val="%4."/>
      <w:lvlJc w:val="left"/>
      <w:pPr>
        <w:ind w:left="2880" w:hanging="360"/>
      </w:pPr>
    </w:lvl>
    <w:lvl w:ilvl="4" w:tplc="72A6CC36" w:tentative="1">
      <w:start w:val="1"/>
      <w:numFmt w:val="lowerLetter"/>
      <w:lvlText w:val="%5."/>
      <w:lvlJc w:val="left"/>
      <w:pPr>
        <w:ind w:left="3600" w:hanging="360"/>
      </w:pPr>
    </w:lvl>
    <w:lvl w:ilvl="5" w:tplc="BA8AF994" w:tentative="1">
      <w:start w:val="1"/>
      <w:numFmt w:val="lowerRoman"/>
      <w:lvlText w:val="%6."/>
      <w:lvlJc w:val="right"/>
      <w:pPr>
        <w:ind w:left="4320" w:hanging="180"/>
      </w:pPr>
    </w:lvl>
    <w:lvl w:ilvl="6" w:tplc="2E26B1F0" w:tentative="1">
      <w:start w:val="1"/>
      <w:numFmt w:val="decimal"/>
      <w:lvlText w:val="%7."/>
      <w:lvlJc w:val="left"/>
      <w:pPr>
        <w:ind w:left="5040" w:hanging="360"/>
      </w:pPr>
    </w:lvl>
    <w:lvl w:ilvl="7" w:tplc="B96AACCA" w:tentative="1">
      <w:start w:val="1"/>
      <w:numFmt w:val="lowerLetter"/>
      <w:lvlText w:val="%8."/>
      <w:lvlJc w:val="left"/>
      <w:pPr>
        <w:ind w:left="5760" w:hanging="360"/>
      </w:pPr>
    </w:lvl>
    <w:lvl w:ilvl="8" w:tplc="6EBCC234"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3"/>
  </w:num>
  <w:num w:numId="5">
    <w:abstractNumId w:val="2"/>
  </w:num>
  <w:num w:numId="6">
    <w:abstractNumId w:val="4"/>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C53DF9"/>
    <w:rsid w:val="00011810"/>
    <w:rsid w:val="00015435"/>
    <w:rsid w:val="00041B97"/>
    <w:rsid w:val="000576DD"/>
    <w:rsid w:val="000C484E"/>
    <w:rsid w:val="001016BC"/>
    <w:rsid w:val="00136F6A"/>
    <w:rsid w:val="001960DF"/>
    <w:rsid w:val="001D4722"/>
    <w:rsid w:val="00227705"/>
    <w:rsid w:val="00252117"/>
    <w:rsid w:val="002F682E"/>
    <w:rsid w:val="003175B2"/>
    <w:rsid w:val="00356B1A"/>
    <w:rsid w:val="003C1DA9"/>
    <w:rsid w:val="00424E16"/>
    <w:rsid w:val="00445344"/>
    <w:rsid w:val="00487817"/>
    <w:rsid w:val="004B4229"/>
    <w:rsid w:val="004D174F"/>
    <w:rsid w:val="00595581"/>
    <w:rsid w:val="0059742F"/>
    <w:rsid w:val="005C4F32"/>
    <w:rsid w:val="005E01E3"/>
    <w:rsid w:val="005E55F8"/>
    <w:rsid w:val="00615D8F"/>
    <w:rsid w:val="006B72D2"/>
    <w:rsid w:val="00763916"/>
    <w:rsid w:val="007D3E5B"/>
    <w:rsid w:val="007E2214"/>
    <w:rsid w:val="00860925"/>
    <w:rsid w:val="00937D7D"/>
    <w:rsid w:val="00951A32"/>
    <w:rsid w:val="009C7C37"/>
    <w:rsid w:val="00A8456E"/>
    <w:rsid w:val="00A87EF8"/>
    <w:rsid w:val="00AA3498"/>
    <w:rsid w:val="00B20E8F"/>
    <w:rsid w:val="00BA2357"/>
    <w:rsid w:val="00BB3EC5"/>
    <w:rsid w:val="00BC15A0"/>
    <w:rsid w:val="00BD585D"/>
    <w:rsid w:val="00C37B36"/>
    <w:rsid w:val="00C53DF9"/>
    <w:rsid w:val="00C56C06"/>
    <w:rsid w:val="00C57127"/>
    <w:rsid w:val="00C67EE9"/>
    <w:rsid w:val="00C91DFC"/>
    <w:rsid w:val="00CA642F"/>
    <w:rsid w:val="00CB0118"/>
    <w:rsid w:val="00CB660C"/>
    <w:rsid w:val="00CD4CE9"/>
    <w:rsid w:val="00CD4D8B"/>
    <w:rsid w:val="00D14918"/>
    <w:rsid w:val="00D51F9B"/>
    <w:rsid w:val="00D80D1C"/>
    <w:rsid w:val="00D90EF6"/>
    <w:rsid w:val="00DF35B3"/>
    <w:rsid w:val="00E011C9"/>
    <w:rsid w:val="00E50ECB"/>
    <w:rsid w:val="00E60059"/>
    <w:rsid w:val="00E6568E"/>
    <w:rsid w:val="00E72559"/>
    <w:rsid w:val="00EB1AAA"/>
    <w:rsid w:val="00ED041E"/>
    <w:rsid w:val="00ED61E2"/>
    <w:rsid w:val="00F12E4A"/>
    <w:rsid w:val="00F56421"/>
    <w:rsid w:val="00F601BB"/>
    <w:rsid w:val="00F67B8D"/>
    <w:rsid w:val="00FA49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DF9"/>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53DF9"/>
    <w:pPr>
      <w:ind w:left="720"/>
      <w:contextualSpacing/>
    </w:pPr>
  </w:style>
  <w:style w:type="character" w:customStyle="1" w:styleId="a4">
    <w:name w:val="Списък на абзаци Знак"/>
    <w:link w:val="a3"/>
    <w:uiPriority w:val="99"/>
    <w:locked/>
    <w:rsid w:val="00C53DF9"/>
    <w:rPr>
      <w:rFonts w:ascii="Times New Roman" w:eastAsia="Times New Roman" w:hAnsi="Times New Roman" w:cs="Times New Roman"/>
      <w:sz w:val="24"/>
      <w:szCs w:val="24"/>
      <w:lang w:eastAsia="bg-BG"/>
    </w:rPr>
  </w:style>
  <w:style w:type="paragraph" w:customStyle="1" w:styleId="001">
    <w:name w:val="001 Ди"/>
    <w:basedOn w:val="a"/>
    <w:rsid w:val="00C53DF9"/>
    <w:pPr>
      <w:spacing w:before="120" w:after="240"/>
    </w:pPr>
    <w:rPr>
      <w:rFonts w:ascii="Times New Roman Bold" w:hAnsi="Times New Roman Bold"/>
      <w:b/>
      <w:caps/>
      <w:sz w:val="26"/>
    </w:rPr>
  </w:style>
  <w:style w:type="character" w:styleId="a5">
    <w:name w:val="footnote reference"/>
    <w:aliases w:val="Footnote symbol"/>
    <w:rsid w:val="00C53DF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571126">
      <w:bodyDiv w:val="1"/>
      <w:marLeft w:val="0"/>
      <w:marRight w:val="0"/>
      <w:marTop w:val="0"/>
      <w:marBottom w:val="0"/>
      <w:divBdr>
        <w:top w:val="none" w:sz="0" w:space="0" w:color="auto"/>
        <w:left w:val="none" w:sz="0" w:space="0" w:color="auto"/>
        <w:bottom w:val="none" w:sz="0" w:space="0" w:color="auto"/>
        <w:right w:val="none" w:sz="0" w:space="0" w:color="auto"/>
      </w:divBdr>
    </w:div>
    <w:div w:id="149756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microsoft.com/office/2007/relationships/stylesWithEffects" Target="stylesWithEffects.xml"/><Relationship Id="rId7" Type="http://schemas.openxmlformats.org/officeDocument/2006/relationships/hyperlink" Target="http://web.apis.bg/p.php?i=27524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apis.bg/p.php?i=1120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Pages>
  <Words>6712</Words>
  <Characters>38265</Characters>
  <Application>Microsoft Office Word</Application>
  <DocSecurity>0</DocSecurity>
  <Lines>318</Lines>
  <Paragraphs>89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G.Gancheva</cp:lastModifiedBy>
  <cp:revision>55</cp:revision>
  <dcterms:created xsi:type="dcterms:W3CDTF">2018-03-15T09:07:00Z</dcterms:created>
  <dcterms:modified xsi:type="dcterms:W3CDTF">2019-04-25T07:55:00Z</dcterms:modified>
</cp:coreProperties>
</file>