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D4" w:rsidRPr="00AD730B" w:rsidRDefault="000A70D4" w:rsidP="00343107">
      <w:pPr>
        <w:tabs>
          <w:tab w:val="left" w:pos="3120"/>
        </w:tabs>
        <w:jc w:val="right"/>
      </w:pPr>
      <w:r w:rsidRPr="00AD730B">
        <w:rPr>
          <w:spacing w:val="20"/>
        </w:rPr>
        <w:t>Образец</w:t>
      </w:r>
      <w:r>
        <w:t xml:space="preserve"> </w:t>
      </w:r>
    </w:p>
    <w:p w:rsidR="000A70D4" w:rsidRPr="00AD730B" w:rsidRDefault="000A70D4" w:rsidP="000A70D4">
      <w:pPr>
        <w:tabs>
          <w:tab w:val="left" w:pos="3120"/>
        </w:tabs>
        <w:jc w:val="center"/>
      </w:pPr>
    </w:p>
    <w:p w:rsidR="000A70D4" w:rsidRPr="00AD730B" w:rsidRDefault="000A70D4" w:rsidP="000A70D4">
      <w:pPr>
        <w:tabs>
          <w:tab w:val="left" w:pos="3120"/>
        </w:tabs>
        <w:jc w:val="center"/>
        <w:rPr>
          <w:b/>
          <w:spacing w:val="20"/>
        </w:rPr>
      </w:pPr>
      <w:r w:rsidRPr="00AD730B">
        <w:rPr>
          <w:b/>
          <w:spacing w:val="20"/>
        </w:rPr>
        <w:t>ПРЕДЛАГАНА ЦЕНА</w:t>
      </w:r>
    </w:p>
    <w:p w:rsidR="000A70D4" w:rsidRPr="00AD730B" w:rsidRDefault="000A70D4" w:rsidP="000A70D4">
      <w:pPr>
        <w:jc w:val="both"/>
      </w:pPr>
    </w:p>
    <w:p w:rsidR="000A70D4" w:rsidRPr="00AD730B" w:rsidRDefault="000A70D4" w:rsidP="000A70D4">
      <w:pPr>
        <w:jc w:val="center"/>
        <w:rPr>
          <w:b/>
        </w:rPr>
      </w:pPr>
      <w:r w:rsidRPr="00AD730B">
        <w:rPr>
          <w:b/>
        </w:rPr>
        <w:t>за участие в обществена поръчка</w:t>
      </w:r>
    </w:p>
    <w:p w:rsidR="000A70D4" w:rsidRPr="00AD730B" w:rsidRDefault="000A70D4" w:rsidP="000A70D4">
      <w:pPr>
        <w:jc w:val="both"/>
      </w:pPr>
    </w:p>
    <w:p w:rsidR="0044549B" w:rsidRDefault="000A70D4" w:rsidP="0044549B">
      <w:pPr>
        <w:jc w:val="both"/>
        <w:rPr>
          <w:b/>
        </w:rPr>
      </w:pPr>
      <w:r w:rsidRPr="00FE1E4F">
        <w:t>с предмет</w:t>
      </w:r>
      <w:r w:rsidRPr="0027414D">
        <w:rPr>
          <w:b/>
        </w:rPr>
        <w:t xml:space="preserve"> </w:t>
      </w:r>
    </w:p>
    <w:p w:rsidR="0044549B" w:rsidRPr="0044549B" w:rsidRDefault="0044549B" w:rsidP="0044549B">
      <w:pPr>
        <w:ind w:firstLine="708"/>
        <w:jc w:val="both"/>
        <w:rPr>
          <w:b/>
          <w:bCs/>
        </w:rPr>
      </w:pPr>
      <w:r w:rsidRPr="0044549B">
        <w:rPr>
          <w:b/>
          <w:bCs/>
        </w:rPr>
        <w:t>Строителни ремонтно–възстановителни и укрепителни работи на общински сгради след земетресението на 22.05.2012 г. в изпълнение на ПМС 125 от 29.06.2018 г. по четири обособени позиции:</w:t>
      </w:r>
    </w:p>
    <w:p w:rsidR="0044549B" w:rsidRPr="0044549B" w:rsidRDefault="0044549B" w:rsidP="0044549B">
      <w:pPr>
        <w:ind w:right="26" w:firstLine="708"/>
        <w:jc w:val="both"/>
        <w:rPr>
          <w:b/>
          <w:bCs/>
          <w:iCs/>
          <w:lang w:eastAsia="fr-FR"/>
        </w:rPr>
      </w:pPr>
      <w:r w:rsidRPr="0044549B">
        <w:rPr>
          <w:b/>
          <w:bCs/>
        </w:rPr>
        <w:t xml:space="preserve">Обособена позиция № 1: </w:t>
      </w:r>
      <w:r w:rsidRPr="0044549B">
        <w:rPr>
          <w:b/>
          <w:bCs/>
          <w:iCs/>
          <w:lang w:eastAsia="fr-FR"/>
        </w:rPr>
        <w:t>„Трайно възстановяване на читалище "Отец Паисий", с. Кралев дол, община Перник“</w:t>
      </w:r>
    </w:p>
    <w:p w:rsidR="0044549B" w:rsidRPr="0044549B" w:rsidRDefault="0044549B" w:rsidP="0044549B">
      <w:pPr>
        <w:ind w:right="26" w:firstLine="708"/>
        <w:jc w:val="both"/>
        <w:rPr>
          <w:b/>
        </w:rPr>
      </w:pPr>
      <w:r w:rsidRPr="0044549B">
        <w:rPr>
          <w:b/>
          <w:bCs/>
        </w:rPr>
        <w:t xml:space="preserve">Обособена позиция № 2: </w:t>
      </w:r>
      <w:r w:rsidRPr="0044549B">
        <w:rPr>
          <w:b/>
          <w:lang w:eastAsia="fr-FR"/>
        </w:rPr>
        <w:t>„Трайно възстановяване на читалище, с. Рударци, община Перник“</w:t>
      </w:r>
    </w:p>
    <w:p w:rsidR="0044549B" w:rsidRPr="0044549B" w:rsidRDefault="0044549B" w:rsidP="0044549B">
      <w:pPr>
        <w:ind w:right="26" w:firstLine="708"/>
        <w:jc w:val="both"/>
        <w:rPr>
          <w:b/>
          <w:lang w:eastAsia="fr-FR"/>
        </w:rPr>
      </w:pPr>
      <w:r w:rsidRPr="0044549B">
        <w:rPr>
          <w:b/>
          <w:bCs/>
        </w:rPr>
        <w:t xml:space="preserve">Обособена позиция № 3: </w:t>
      </w:r>
      <w:r w:rsidRPr="0044549B">
        <w:rPr>
          <w:b/>
          <w:lang w:eastAsia="fr-FR"/>
        </w:rPr>
        <w:t>„Трайно възстановяване на читалище, с. Кладница, община Перник“</w:t>
      </w:r>
    </w:p>
    <w:p w:rsidR="0044549B" w:rsidRDefault="0044549B" w:rsidP="0044549B">
      <w:pPr>
        <w:ind w:right="26" w:firstLine="708"/>
        <w:jc w:val="both"/>
        <w:rPr>
          <w:b/>
        </w:rPr>
      </w:pPr>
      <w:r w:rsidRPr="0044549B">
        <w:rPr>
          <w:b/>
          <w:bCs/>
        </w:rPr>
        <w:t>Обособена позиция № 4:</w:t>
      </w:r>
      <w:r w:rsidRPr="0044549B">
        <w:rPr>
          <w:b/>
          <w:lang w:eastAsia="fr-FR"/>
        </w:rPr>
        <w:t xml:space="preserve"> „Трайно възстановяване на физкултурен салон </w:t>
      </w:r>
      <w:r w:rsidRPr="0044549B">
        <w:rPr>
          <w:b/>
        </w:rPr>
        <w:t>VІ СОУ „Св. св. Кирил и Методий”, гр. Перник</w:t>
      </w:r>
      <w:r w:rsidRPr="0044549B">
        <w:rPr>
          <w:b/>
          <w:lang w:eastAsia="fr-FR"/>
        </w:rPr>
        <w:t>, община Перник“</w:t>
      </w:r>
      <w:r w:rsidR="00B553FB" w:rsidRPr="004A1885">
        <w:rPr>
          <w:b/>
        </w:rPr>
        <w:t>,</w:t>
      </w:r>
    </w:p>
    <w:p w:rsidR="008C25A7" w:rsidRPr="0044549B" w:rsidRDefault="00B553FB" w:rsidP="0044549B">
      <w:pPr>
        <w:ind w:right="26"/>
        <w:jc w:val="both"/>
        <w:rPr>
          <w:lang w:eastAsia="fr-FR"/>
        </w:rPr>
      </w:pPr>
      <w:r w:rsidRPr="004A1885">
        <w:rPr>
          <w:b/>
        </w:rPr>
        <w:t xml:space="preserve"> за обособена позиция ……………………..</w:t>
      </w:r>
    </w:p>
    <w:p w:rsidR="000A70D4" w:rsidRDefault="000A70D4" w:rsidP="008C25A7">
      <w:pPr>
        <w:ind w:firstLine="720"/>
        <w:jc w:val="both"/>
        <w:rPr>
          <w:b/>
          <w:bCs/>
        </w:rPr>
      </w:pPr>
    </w:p>
    <w:p w:rsidR="00A76977" w:rsidRPr="00B42A6B" w:rsidRDefault="00A76977" w:rsidP="000A70D4">
      <w:pPr>
        <w:pStyle w:val="a6"/>
        <w:ind w:firstLine="708"/>
        <w:jc w:val="both"/>
        <w:rPr>
          <w:b/>
        </w:rPr>
      </w:pPr>
    </w:p>
    <w:p w:rsidR="000A70D4" w:rsidRPr="00AD730B" w:rsidRDefault="000A70D4" w:rsidP="000A70D4">
      <w:pPr>
        <w:pStyle w:val="a6"/>
        <w:ind w:firstLine="708"/>
        <w:jc w:val="both"/>
      </w:pPr>
      <w:r w:rsidRPr="00AD730B">
        <w:t>Долуподписаният/</w:t>
      </w:r>
      <w:proofErr w:type="spellStart"/>
      <w:r w:rsidRPr="00AD730B">
        <w:t>ната</w:t>
      </w:r>
      <w:proofErr w:type="spellEnd"/>
      <w:r w:rsidRPr="00AD730B">
        <w:t xml:space="preserve"> ............................................................................................., </w:t>
      </w:r>
    </w:p>
    <w:p w:rsidR="000A70D4" w:rsidRPr="00AD730B" w:rsidRDefault="000A70D4" w:rsidP="004D7D89">
      <w:pPr>
        <w:pStyle w:val="Default"/>
        <w:jc w:val="both"/>
        <w:rPr>
          <w:color w:val="auto"/>
          <w:sz w:val="23"/>
          <w:szCs w:val="23"/>
          <w:lang w:val="bg-BG"/>
        </w:rPr>
      </w:pPr>
      <w:r w:rsidRPr="00AD730B">
        <w:rPr>
          <w:color w:val="auto"/>
          <w:sz w:val="23"/>
          <w:szCs w:val="23"/>
          <w:lang w:val="bg-BG"/>
        </w:rPr>
        <w:t>с ЕГН........................, лична карта № ...................., издадена  на ............</w:t>
      </w:r>
      <w:r w:rsidR="00350CE0">
        <w:rPr>
          <w:color w:val="auto"/>
          <w:sz w:val="23"/>
          <w:szCs w:val="23"/>
          <w:lang w:val="bg-BG"/>
        </w:rPr>
        <w:t>...../ ……………….……г. от .......</w:t>
      </w:r>
      <w:r w:rsidR="004D7D89">
        <w:rPr>
          <w:color w:val="auto"/>
          <w:sz w:val="23"/>
          <w:szCs w:val="23"/>
          <w:lang w:val="bg-BG"/>
        </w:rPr>
        <w:t>..............</w:t>
      </w:r>
      <w:r w:rsidR="00350CE0">
        <w:rPr>
          <w:color w:val="auto"/>
          <w:sz w:val="23"/>
          <w:szCs w:val="23"/>
          <w:lang w:val="bg-BG"/>
        </w:rPr>
        <w:t xml:space="preserve">............................... </w:t>
      </w:r>
      <w:r w:rsidRPr="00AD730B">
        <w:rPr>
          <w:color w:val="auto"/>
          <w:sz w:val="23"/>
          <w:szCs w:val="23"/>
          <w:lang w:val="bg-BG"/>
        </w:rPr>
        <w:t>в качеството ми на ................................................................................</w:t>
      </w:r>
      <w:r w:rsidR="00350CE0">
        <w:rPr>
          <w:color w:val="auto"/>
          <w:sz w:val="23"/>
          <w:szCs w:val="23"/>
          <w:lang w:val="bg-BG"/>
        </w:rPr>
        <w:t>.............................</w:t>
      </w:r>
      <w:r w:rsidRPr="00AD730B">
        <w:rPr>
          <w:color w:val="auto"/>
          <w:sz w:val="23"/>
          <w:szCs w:val="23"/>
          <w:lang w:val="bg-BG"/>
        </w:rPr>
        <w:t xml:space="preserve">..................... </w:t>
      </w:r>
    </w:p>
    <w:p w:rsidR="000A70D4" w:rsidRPr="00AD730B" w:rsidRDefault="000A70D4" w:rsidP="000A70D4">
      <w:pPr>
        <w:pStyle w:val="Default"/>
        <w:rPr>
          <w:i/>
          <w:iCs/>
          <w:color w:val="auto"/>
          <w:sz w:val="22"/>
          <w:szCs w:val="22"/>
          <w:lang w:val="bg-BG"/>
        </w:rPr>
      </w:pPr>
      <w:r w:rsidRPr="00AD730B">
        <w:rPr>
          <w:i/>
          <w:iCs/>
          <w:color w:val="auto"/>
          <w:sz w:val="16"/>
          <w:szCs w:val="16"/>
          <w:lang w:val="bg-BG"/>
        </w:rPr>
        <w:t xml:space="preserve">                                                                 </w:t>
      </w:r>
      <w:r w:rsidRPr="00AD730B">
        <w:rPr>
          <w:i/>
          <w:iCs/>
          <w:color w:val="auto"/>
          <w:sz w:val="22"/>
          <w:szCs w:val="22"/>
          <w:lang w:val="bg-BG"/>
        </w:rPr>
        <w:t xml:space="preserve">(посочете длъжността) </w:t>
      </w:r>
    </w:p>
    <w:p w:rsidR="000A70D4" w:rsidRPr="00AD730B" w:rsidRDefault="004D7D89" w:rsidP="000A70D4">
      <w:pPr>
        <w:jc w:val="both"/>
        <w:rPr>
          <w:sz w:val="23"/>
          <w:szCs w:val="23"/>
        </w:rPr>
      </w:pPr>
      <w:r>
        <w:rPr>
          <w:sz w:val="23"/>
          <w:szCs w:val="23"/>
        </w:rPr>
        <w:t>на .......</w:t>
      </w:r>
      <w:r w:rsidR="000A70D4" w:rsidRPr="00AD730B">
        <w:rPr>
          <w:sz w:val="23"/>
          <w:szCs w:val="23"/>
        </w:rPr>
        <w:t>............................................................................................................................................,</w:t>
      </w:r>
    </w:p>
    <w:p w:rsidR="000A70D4" w:rsidRPr="00AD730B" w:rsidRDefault="000A70D4" w:rsidP="000A70D4">
      <w:pPr>
        <w:jc w:val="both"/>
        <w:rPr>
          <w:i/>
          <w:iCs/>
          <w:sz w:val="22"/>
          <w:szCs w:val="22"/>
        </w:rPr>
      </w:pPr>
      <w:r w:rsidRPr="00AD730B">
        <w:rPr>
          <w:i/>
          <w:iCs/>
          <w:sz w:val="22"/>
          <w:szCs w:val="22"/>
        </w:rPr>
        <w:t>(посочете  наименованието на участника)</w:t>
      </w:r>
    </w:p>
    <w:p w:rsidR="000A70D4" w:rsidRPr="00AD730B" w:rsidRDefault="000A70D4" w:rsidP="000A70D4">
      <w:pPr>
        <w:jc w:val="both"/>
        <w:rPr>
          <w:sz w:val="23"/>
          <w:szCs w:val="23"/>
        </w:rPr>
      </w:pPr>
      <w:r w:rsidRPr="00AD730B">
        <w:rPr>
          <w:sz w:val="23"/>
          <w:szCs w:val="23"/>
        </w:rPr>
        <w:t xml:space="preserve">с ЕИК: ………………………………………….., актуален </w:t>
      </w:r>
      <w:r w:rsidR="004D7D89">
        <w:rPr>
          <w:sz w:val="23"/>
          <w:szCs w:val="23"/>
        </w:rPr>
        <w:t>телефон: ………………………..</w:t>
      </w:r>
    </w:p>
    <w:p w:rsidR="000A70D4" w:rsidRPr="00AD730B" w:rsidRDefault="000A70D4" w:rsidP="000A70D4">
      <w:pPr>
        <w:jc w:val="both"/>
        <w:rPr>
          <w:sz w:val="23"/>
          <w:szCs w:val="23"/>
        </w:rPr>
      </w:pPr>
      <w:r w:rsidRPr="00AD730B">
        <w:rPr>
          <w:sz w:val="23"/>
          <w:szCs w:val="23"/>
        </w:rPr>
        <w:t>факс: ………………………………….; еле</w:t>
      </w:r>
      <w:r w:rsidR="004D7D89">
        <w:rPr>
          <w:sz w:val="23"/>
          <w:szCs w:val="23"/>
        </w:rPr>
        <w:t>ктронна поща……………………………….</w:t>
      </w:r>
    </w:p>
    <w:p w:rsidR="004D7D89" w:rsidRDefault="000A70D4" w:rsidP="000A70D4">
      <w:pPr>
        <w:spacing w:after="240"/>
      </w:pPr>
      <w:r w:rsidRPr="00AD730B">
        <w:t>Регистрация по ЗДДС: ......................................................................................................................</w:t>
      </w:r>
    </w:p>
    <w:p w:rsidR="000A70D4" w:rsidRPr="00AD730B" w:rsidRDefault="000A70D4" w:rsidP="000A70D4">
      <w:pPr>
        <w:spacing w:after="240"/>
        <w:rPr>
          <w:i/>
        </w:rPr>
      </w:pPr>
      <w:r w:rsidRPr="00AD730B"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  <w:t xml:space="preserve"> </w:t>
      </w:r>
      <w:r w:rsidRPr="00AD730B">
        <w:rPr>
          <w:rFonts w:eastAsia="Calibri"/>
          <w:i/>
          <w:shd w:val="clear" w:color="auto" w:fill="FFFFFF"/>
          <w:lang w:eastAsia="en-US"/>
        </w:rPr>
        <w:t>(а</w:t>
      </w:r>
      <w:r w:rsidRPr="00AD730B">
        <w:rPr>
          <w:i/>
        </w:rPr>
        <w:t>ко участникът не е регистриран по ЗДДС, указва това в полето)</w:t>
      </w:r>
    </w:p>
    <w:p w:rsidR="000A70D4" w:rsidRPr="0045119A" w:rsidRDefault="000A70D4" w:rsidP="000A70D4">
      <w:pPr>
        <w:spacing w:before="120" w:after="120"/>
        <w:ind w:firstLine="708"/>
      </w:pPr>
      <w:r w:rsidRPr="0045119A">
        <w:rPr>
          <w:b/>
          <w:bCs/>
        </w:rPr>
        <w:t>УВАЖАЕМИ ГОСПОЖИ И ГОСПОДА,</w:t>
      </w:r>
    </w:p>
    <w:p w:rsidR="00BA17D1" w:rsidRPr="0044549B" w:rsidRDefault="000A70D4" w:rsidP="00BA17D1">
      <w:pPr>
        <w:ind w:firstLine="708"/>
        <w:jc w:val="both"/>
        <w:rPr>
          <w:b/>
          <w:bCs/>
        </w:rPr>
      </w:pPr>
      <w:r w:rsidRPr="0045119A">
        <w:t xml:space="preserve">С настоящото Ви </w:t>
      </w:r>
      <w:r w:rsidRPr="0045119A">
        <w:rPr>
          <w:noProof/>
        </w:rPr>
        <w:t xml:space="preserve">представяме нашето ценово предложение за участие в обявената от Вас обществена поръчка с предмет </w:t>
      </w:r>
      <w:r w:rsidR="00B553FB" w:rsidRPr="004A1885">
        <w:rPr>
          <w:b/>
        </w:rPr>
        <w:t>„</w:t>
      </w:r>
      <w:r w:rsidR="00BA17D1" w:rsidRPr="0044549B">
        <w:rPr>
          <w:b/>
          <w:bCs/>
        </w:rPr>
        <w:t>Строителни ремонтно–възстановителни и укрепителни работи на общински сгради след земетресението на 22.05.2012 г. в изпълнение на ПМС 125 от 29.06.2018 г. по четири обособени позиции:</w:t>
      </w:r>
    </w:p>
    <w:p w:rsidR="00BA17D1" w:rsidRPr="0044549B" w:rsidRDefault="00BA17D1" w:rsidP="00BA17D1">
      <w:pPr>
        <w:ind w:right="26" w:firstLine="708"/>
        <w:jc w:val="both"/>
        <w:rPr>
          <w:b/>
          <w:bCs/>
          <w:iCs/>
          <w:lang w:eastAsia="fr-FR"/>
        </w:rPr>
      </w:pPr>
      <w:r w:rsidRPr="0044549B">
        <w:rPr>
          <w:b/>
          <w:bCs/>
        </w:rPr>
        <w:t xml:space="preserve">Обособена позиция № 1: </w:t>
      </w:r>
      <w:r w:rsidRPr="0044549B">
        <w:rPr>
          <w:b/>
          <w:bCs/>
          <w:iCs/>
          <w:lang w:eastAsia="fr-FR"/>
        </w:rPr>
        <w:t>„Трайно възстановяване на читалище "Отец Паисий", с. Кралев дол, община Перник“</w:t>
      </w:r>
    </w:p>
    <w:p w:rsidR="00BA17D1" w:rsidRPr="0044549B" w:rsidRDefault="00BA17D1" w:rsidP="00BA17D1">
      <w:pPr>
        <w:ind w:right="26" w:firstLine="708"/>
        <w:jc w:val="both"/>
        <w:rPr>
          <w:b/>
        </w:rPr>
      </w:pPr>
      <w:r w:rsidRPr="0044549B">
        <w:rPr>
          <w:b/>
          <w:bCs/>
        </w:rPr>
        <w:t xml:space="preserve">Обособена позиция № 2: </w:t>
      </w:r>
      <w:r w:rsidRPr="0044549B">
        <w:rPr>
          <w:b/>
          <w:lang w:eastAsia="fr-FR"/>
        </w:rPr>
        <w:t>„Трайно възстановяване на читалище, с. Рударци, община Перник“</w:t>
      </w:r>
    </w:p>
    <w:p w:rsidR="00BA17D1" w:rsidRPr="0044549B" w:rsidRDefault="00BA17D1" w:rsidP="00BA17D1">
      <w:pPr>
        <w:ind w:right="26" w:firstLine="708"/>
        <w:jc w:val="both"/>
        <w:rPr>
          <w:b/>
          <w:lang w:eastAsia="fr-FR"/>
        </w:rPr>
      </w:pPr>
      <w:r w:rsidRPr="0044549B">
        <w:rPr>
          <w:b/>
          <w:bCs/>
        </w:rPr>
        <w:t xml:space="preserve">Обособена позиция № 3: </w:t>
      </w:r>
      <w:r w:rsidRPr="0044549B">
        <w:rPr>
          <w:b/>
          <w:lang w:eastAsia="fr-FR"/>
        </w:rPr>
        <w:t>„Трайно възстановяване на читалище, с. Кладница, община Перник“</w:t>
      </w:r>
    </w:p>
    <w:p w:rsidR="00BA17D1" w:rsidRDefault="00BA17D1" w:rsidP="00BA17D1">
      <w:pPr>
        <w:ind w:right="26" w:firstLine="708"/>
        <w:jc w:val="both"/>
        <w:rPr>
          <w:b/>
        </w:rPr>
      </w:pPr>
      <w:r w:rsidRPr="0044549B">
        <w:rPr>
          <w:b/>
          <w:bCs/>
        </w:rPr>
        <w:t>Обособена позиция № 4:</w:t>
      </w:r>
      <w:r w:rsidRPr="0044549B">
        <w:rPr>
          <w:b/>
          <w:lang w:eastAsia="fr-FR"/>
        </w:rPr>
        <w:t xml:space="preserve"> „Трайно възстановяване на физкултурен салон </w:t>
      </w:r>
      <w:r w:rsidRPr="0044549B">
        <w:rPr>
          <w:b/>
        </w:rPr>
        <w:t>VІ СОУ „Св. св. Кирил и Методий”, гр. Перник</w:t>
      </w:r>
      <w:r w:rsidRPr="0044549B">
        <w:rPr>
          <w:b/>
          <w:lang w:eastAsia="fr-FR"/>
        </w:rPr>
        <w:t>, община Перник“</w:t>
      </w:r>
      <w:r w:rsidRPr="004A1885">
        <w:rPr>
          <w:b/>
        </w:rPr>
        <w:t>,</w:t>
      </w:r>
    </w:p>
    <w:p w:rsidR="0011386D" w:rsidRDefault="0011386D" w:rsidP="00BA17D1">
      <w:pPr>
        <w:ind w:right="26" w:firstLine="708"/>
        <w:jc w:val="both"/>
        <w:rPr>
          <w:b/>
        </w:rPr>
      </w:pPr>
    </w:p>
    <w:p w:rsidR="000A70D4" w:rsidRPr="008C25A7" w:rsidRDefault="00BA17D1" w:rsidP="00350CE0">
      <w:pPr>
        <w:ind w:right="26"/>
        <w:jc w:val="both"/>
        <w:rPr>
          <w:b/>
        </w:rPr>
      </w:pPr>
      <w:r w:rsidRPr="004A1885">
        <w:rPr>
          <w:b/>
        </w:rPr>
        <w:lastRenderedPageBreak/>
        <w:t xml:space="preserve"> за обособена позиция ……………………..</w:t>
      </w:r>
      <w:r w:rsidR="000A70D4" w:rsidRPr="0045119A">
        <w:rPr>
          <w:lang w:val="ru-RU"/>
        </w:rPr>
        <w:t xml:space="preserve">, е </w:t>
      </w:r>
      <w:proofErr w:type="spellStart"/>
      <w:r w:rsidR="000A70D4" w:rsidRPr="0045119A">
        <w:rPr>
          <w:lang w:val="ru-RU"/>
        </w:rPr>
        <w:t>както</w:t>
      </w:r>
      <w:proofErr w:type="spellEnd"/>
      <w:r w:rsidR="000A70D4" w:rsidRPr="0045119A">
        <w:rPr>
          <w:lang w:val="ru-RU"/>
        </w:rPr>
        <w:t xml:space="preserve"> </w:t>
      </w:r>
      <w:proofErr w:type="spellStart"/>
      <w:r w:rsidR="000A70D4" w:rsidRPr="0045119A">
        <w:rPr>
          <w:lang w:val="ru-RU"/>
        </w:rPr>
        <w:t>следва</w:t>
      </w:r>
      <w:proofErr w:type="spellEnd"/>
      <w:r w:rsidR="000A70D4" w:rsidRPr="0045119A">
        <w:rPr>
          <w:lang w:val="ru-RU"/>
        </w:rPr>
        <w:t>:</w:t>
      </w:r>
    </w:p>
    <w:p w:rsidR="000A70D4" w:rsidRDefault="000A70D4" w:rsidP="000A70D4">
      <w:pPr>
        <w:jc w:val="both"/>
        <w:rPr>
          <w:lang w:val="ru-RU"/>
        </w:rPr>
      </w:pPr>
    </w:p>
    <w:p w:rsidR="000A70D4" w:rsidRPr="0045119A" w:rsidRDefault="00A76977" w:rsidP="000A70D4">
      <w:pPr>
        <w:numPr>
          <w:ilvl w:val="1"/>
          <w:numId w:val="3"/>
        </w:numPr>
        <w:ind w:left="0" w:right="23" w:firstLine="0"/>
        <w:jc w:val="both"/>
        <w:rPr>
          <w:b/>
          <w:lang w:val="en-US"/>
        </w:rPr>
      </w:pPr>
      <w:r>
        <w:rPr>
          <w:b/>
        </w:rPr>
        <w:t>Обща ц</w:t>
      </w:r>
      <w:r w:rsidR="000A70D4">
        <w:rPr>
          <w:b/>
        </w:rPr>
        <w:t>ена за изпълнение на договора</w:t>
      </w:r>
      <w:r w:rsidR="000A70D4" w:rsidRPr="0045119A">
        <w:rPr>
          <w:b/>
        </w:rPr>
        <w:t>: ..................... лв. (</w:t>
      </w:r>
      <w:r w:rsidR="000A70D4" w:rsidRPr="0045119A">
        <w:t xml:space="preserve">словом: …………….........……………) </w:t>
      </w:r>
      <w:r w:rsidR="000A70D4" w:rsidRPr="0045119A">
        <w:rPr>
          <w:b/>
        </w:rPr>
        <w:t>без ДДС</w:t>
      </w:r>
      <w:r w:rsidR="000A70D4" w:rsidRPr="0045119A">
        <w:t xml:space="preserve"> или </w:t>
      </w:r>
      <w:r w:rsidR="000A70D4" w:rsidRPr="0045119A">
        <w:rPr>
          <w:b/>
        </w:rPr>
        <w:t>..................... лв. (</w:t>
      </w:r>
      <w:r w:rsidR="00350CE0">
        <w:t>словом: ……</w:t>
      </w:r>
      <w:r w:rsidR="000A70D4" w:rsidRPr="0045119A">
        <w:t xml:space="preserve">.……………) </w:t>
      </w:r>
      <w:r w:rsidR="00B553FB">
        <w:rPr>
          <w:b/>
        </w:rPr>
        <w:t>с ДДС</w:t>
      </w:r>
      <w:r w:rsidR="000A70D4" w:rsidRPr="0045119A">
        <w:rPr>
          <w:b/>
          <w:lang w:val="en-US"/>
        </w:rPr>
        <w:t xml:space="preserve"> </w:t>
      </w:r>
    </w:p>
    <w:p w:rsidR="00350CE0" w:rsidRPr="00481478" w:rsidRDefault="00350CE0" w:rsidP="00350CE0">
      <w:pPr>
        <w:spacing w:before="80" w:after="80"/>
        <w:ind w:firstLine="708"/>
        <w:jc w:val="both"/>
        <w:rPr>
          <w:rFonts w:asciiTheme="minorHAnsi" w:hAnsiTheme="minorHAnsi" w:cstheme="minorHAnsi"/>
          <w:b/>
          <w:i/>
        </w:rPr>
      </w:pPr>
      <w:r w:rsidRPr="00481478">
        <w:rPr>
          <w:rFonts w:asciiTheme="minorHAnsi" w:hAnsiTheme="minorHAnsi" w:cstheme="minorHAnsi"/>
          <w:b/>
          <w:i/>
        </w:rPr>
        <w:t xml:space="preserve">Горепосочената „Цена на СМР” се има предвид </w:t>
      </w:r>
      <w:r w:rsidRPr="00481478">
        <w:rPr>
          <w:rFonts w:asciiTheme="minorHAnsi" w:hAnsiTheme="minorHAnsi" w:cstheme="minorHAnsi"/>
          <w:b/>
          <w:i/>
          <w:u w:val="single"/>
        </w:rPr>
        <w:t>само</w:t>
      </w:r>
      <w:r w:rsidRPr="00481478">
        <w:rPr>
          <w:rFonts w:asciiTheme="minorHAnsi" w:hAnsiTheme="minorHAnsi" w:cstheme="minorHAnsi"/>
          <w:b/>
          <w:i/>
        </w:rPr>
        <w:t xml:space="preserve"> за оценяването на офертата.</w:t>
      </w:r>
    </w:p>
    <w:p w:rsidR="00350CE0" w:rsidRPr="00481478" w:rsidRDefault="00350CE0" w:rsidP="00350CE0">
      <w:pPr>
        <w:spacing w:before="80" w:after="80"/>
        <w:ind w:firstLine="708"/>
        <w:jc w:val="both"/>
        <w:rPr>
          <w:rFonts w:asciiTheme="minorHAnsi" w:hAnsiTheme="minorHAnsi" w:cstheme="minorHAnsi"/>
        </w:rPr>
      </w:pPr>
      <w:r w:rsidRPr="00481478">
        <w:rPr>
          <w:rFonts w:asciiTheme="minorHAnsi" w:hAnsiTheme="minorHAnsi" w:cstheme="minorHAnsi"/>
        </w:rPr>
        <w:t>Посочените единичните цени</w:t>
      </w:r>
      <w:r w:rsidR="00CE66E5">
        <w:rPr>
          <w:rFonts w:asciiTheme="minorHAnsi" w:hAnsiTheme="minorHAnsi" w:cstheme="minorHAnsi"/>
        </w:rPr>
        <w:t xml:space="preserve"> в КСС - то</w:t>
      </w:r>
      <w:bookmarkStart w:id="0" w:name="_GoBack"/>
      <w:bookmarkEnd w:id="0"/>
      <w:r w:rsidRPr="00481478">
        <w:rPr>
          <w:rFonts w:asciiTheme="minorHAnsi" w:hAnsiTheme="minorHAnsi" w:cstheme="minorHAnsi"/>
        </w:rPr>
        <w:t>, включват всички разходи за изпълнение на отделните операции, включително временните работи (изготвяне, одобряване и монтиране на сигнализация за въвеждане на временна организация на движението съгласно Наредба № 3 от 16 август 2010 година за временната организация и безопасността на движението при извършване на строителни и монтажни работи по пътища).</w:t>
      </w:r>
    </w:p>
    <w:p w:rsidR="00350CE0" w:rsidRPr="00481478" w:rsidRDefault="00350CE0" w:rsidP="00350CE0">
      <w:pPr>
        <w:spacing w:before="80" w:after="80"/>
        <w:ind w:firstLine="708"/>
        <w:jc w:val="both"/>
        <w:rPr>
          <w:rFonts w:asciiTheme="minorHAnsi" w:hAnsiTheme="minorHAnsi" w:cstheme="minorHAnsi"/>
          <w:i/>
        </w:rPr>
      </w:pPr>
      <w:r w:rsidRPr="00481478">
        <w:rPr>
          <w:rFonts w:asciiTheme="minorHAnsi" w:hAnsiTheme="minorHAnsi" w:cstheme="minorHAnsi"/>
        </w:rPr>
        <w:t xml:space="preserve">Предложените цени са в лева, като са определени при пълно съответствие с условията от документацията по процедурата, за което се </w:t>
      </w:r>
      <w:r w:rsidRPr="00481478">
        <w:rPr>
          <w:rFonts w:asciiTheme="minorHAnsi" w:hAnsiTheme="minorHAnsi" w:cstheme="minorHAnsi"/>
          <w:b/>
        </w:rPr>
        <w:t>прилагат подробни анализи</w:t>
      </w:r>
      <w:r w:rsidRPr="00481478">
        <w:rPr>
          <w:rFonts w:asciiTheme="minorHAnsi" w:hAnsiTheme="minorHAnsi" w:cstheme="minorHAnsi"/>
        </w:rPr>
        <w:t>, които са неразделна част от ценовата оферта.</w:t>
      </w:r>
    </w:p>
    <w:p w:rsidR="00350CE0" w:rsidRDefault="00350CE0" w:rsidP="00350CE0">
      <w:pPr>
        <w:spacing w:before="80" w:after="80"/>
        <w:ind w:firstLine="708"/>
        <w:jc w:val="both"/>
        <w:rPr>
          <w:rFonts w:asciiTheme="minorHAnsi" w:hAnsiTheme="minorHAnsi" w:cstheme="minorHAnsi"/>
        </w:rPr>
      </w:pPr>
      <w:r w:rsidRPr="00481478">
        <w:rPr>
          <w:rFonts w:asciiTheme="minorHAnsi" w:hAnsiTheme="minorHAnsi" w:cstheme="minorHAnsi"/>
        </w:rPr>
        <w:t>Декларираме, че предложените единичните цени в настоящото предложение няма да се променят при изпълнение на договора за възлагане на обществената поръчка, освен при намаляване на договорените цени в интерес на възложителя.</w:t>
      </w:r>
    </w:p>
    <w:p w:rsidR="00350CE0" w:rsidRPr="003F7FBE" w:rsidRDefault="00350CE0" w:rsidP="00350CE0">
      <w:pPr>
        <w:numPr>
          <w:ilvl w:val="0"/>
          <w:numId w:val="7"/>
        </w:numPr>
        <w:tabs>
          <w:tab w:val="left" w:pos="1134"/>
        </w:tabs>
        <w:spacing w:before="80" w:after="80"/>
        <w:ind w:left="0" w:firstLine="709"/>
        <w:jc w:val="both"/>
        <w:rPr>
          <w:rFonts w:asciiTheme="minorHAnsi" w:hAnsiTheme="minorHAnsi" w:cstheme="minorHAnsi"/>
        </w:rPr>
      </w:pPr>
      <w:r w:rsidRPr="003F7FBE">
        <w:rPr>
          <w:rFonts w:asciiTheme="minorHAnsi" w:hAnsiTheme="minorHAnsi" w:cstheme="minorHAnsi"/>
        </w:rPr>
        <w:t xml:space="preserve">Показатели за ценообразуване в </w:t>
      </w:r>
      <w:proofErr w:type="spellStart"/>
      <w:r w:rsidRPr="003F7FBE">
        <w:rPr>
          <w:rFonts w:asciiTheme="minorHAnsi" w:hAnsiTheme="minorHAnsi" w:cstheme="minorHAnsi"/>
        </w:rPr>
        <w:t>анализните</w:t>
      </w:r>
      <w:proofErr w:type="spellEnd"/>
      <w:r w:rsidRPr="003F7FBE">
        <w:rPr>
          <w:rFonts w:asciiTheme="minorHAnsi" w:hAnsiTheme="minorHAnsi" w:cstheme="minorHAnsi"/>
        </w:rPr>
        <w:t xml:space="preserve"> цени на горепосочените видове дейн</w:t>
      </w:r>
      <w:r w:rsidRPr="00350CE0">
        <w:rPr>
          <w:rFonts w:asciiTheme="minorHAnsi" w:hAnsiTheme="minorHAnsi" w:cstheme="minorHAnsi"/>
          <w:i/>
        </w:rPr>
        <w:t>о</w:t>
      </w:r>
      <w:r w:rsidRPr="003F7FBE">
        <w:rPr>
          <w:rFonts w:asciiTheme="minorHAnsi" w:hAnsiTheme="minorHAnsi" w:cstheme="minorHAnsi"/>
        </w:rPr>
        <w:t xml:space="preserve">сти и при възникване на </w:t>
      </w:r>
      <w:r>
        <w:rPr>
          <w:rFonts w:asciiTheme="minorHAnsi" w:hAnsiTheme="minorHAnsi" w:cstheme="minorHAnsi"/>
        </w:rPr>
        <w:t>други</w:t>
      </w:r>
      <w:r w:rsidRPr="003F7FBE">
        <w:rPr>
          <w:rFonts w:asciiTheme="minorHAnsi" w:hAnsiTheme="minorHAnsi" w:cstheme="minorHAnsi"/>
        </w:rPr>
        <w:t xml:space="preserve"> видове СРР</w:t>
      </w:r>
      <w:r>
        <w:rPr>
          <w:rFonts w:asciiTheme="minorHAnsi" w:hAnsiTheme="minorHAnsi" w:cstheme="minorHAnsi"/>
        </w:rPr>
        <w:t xml:space="preserve"> са както следва</w:t>
      </w:r>
      <w:r w:rsidRPr="003F7FBE">
        <w:rPr>
          <w:rFonts w:asciiTheme="minorHAnsi" w:hAnsiTheme="minorHAnsi" w:cstheme="minorHAnsi"/>
        </w:rPr>
        <w:t>: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5528"/>
      </w:tblGrid>
      <w:tr w:rsidR="00350CE0" w:rsidRPr="003F7FBE" w:rsidTr="00350CE0">
        <w:tc>
          <w:tcPr>
            <w:tcW w:w="1843" w:type="dxa"/>
            <w:shd w:val="clear" w:color="auto" w:fill="auto"/>
          </w:tcPr>
          <w:p w:rsidR="00350CE0" w:rsidRPr="003F7FBE" w:rsidRDefault="00350CE0" w:rsidP="00CE6DE3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  <w:r w:rsidRPr="003F7FBE">
              <w:rPr>
                <w:rFonts w:asciiTheme="minorHAnsi" w:hAnsiTheme="minorHAnsi" w:cstheme="minorHAnsi"/>
                <w:b/>
              </w:rPr>
              <w:t>ЧС (лв./ч)</w:t>
            </w:r>
          </w:p>
        </w:tc>
        <w:tc>
          <w:tcPr>
            <w:tcW w:w="1134" w:type="dxa"/>
            <w:shd w:val="clear" w:color="auto" w:fill="auto"/>
          </w:tcPr>
          <w:p w:rsidR="00350CE0" w:rsidRPr="003F7FBE" w:rsidRDefault="00350CE0" w:rsidP="00CE6DE3">
            <w:pPr>
              <w:spacing w:before="80" w:after="80"/>
              <w:ind w:left="249"/>
              <w:jc w:val="both"/>
              <w:rPr>
                <w:rFonts w:asciiTheme="minorHAnsi" w:hAnsiTheme="minorHAnsi" w:cstheme="minorHAnsi"/>
              </w:rPr>
            </w:pPr>
            <w:r w:rsidRPr="003F7FBE">
              <w:rPr>
                <w:rFonts w:asciiTheme="minorHAnsi" w:hAnsiTheme="minorHAnsi" w:cstheme="minorHAnsi"/>
              </w:rPr>
              <w:t>…........</w:t>
            </w:r>
          </w:p>
        </w:tc>
        <w:tc>
          <w:tcPr>
            <w:tcW w:w="5528" w:type="dxa"/>
            <w:shd w:val="clear" w:color="auto" w:fill="auto"/>
          </w:tcPr>
          <w:p w:rsidR="00350CE0" w:rsidRPr="003F7FBE" w:rsidRDefault="00350CE0" w:rsidP="00CE6DE3">
            <w:pPr>
              <w:spacing w:before="80" w:after="80"/>
              <w:jc w:val="both"/>
              <w:rPr>
                <w:rFonts w:asciiTheme="minorHAnsi" w:hAnsiTheme="minorHAnsi" w:cstheme="minorHAnsi"/>
                <w:b/>
              </w:rPr>
            </w:pPr>
            <w:r w:rsidRPr="003F7FBE">
              <w:rPr>
                <w:rFonts w:asciiTheme="minorHAnsi" w:hAnsiTheme="minorHAnsi" w:cstheme="minorHAnsi"/>
              </w:rPr>
              <w:t>Средна часова ставка</w:t>
            </w:r>
            <w:r w:rsidRPr="003F7FBE">
              <w:rPr>
                <w:rStyle w:val="aa"/>
                <w:rFonts w:asciiTheme="minorHAnsi" w:eastAsia="Calibri" w:hAnsiTheme="minorHAnsi" w:cstheme="minorHAnsi"/>
              </w:rPr>
              <w:footnoteReference w:id="1"/>
            </w:r>
          </w:p>
        </w:tc>
      </w:tr>
      <w:tr w:rsidR="00350CE0" w:rsidRPr="003F7FBE" w:rsidTr="00350CE0">
        <w:tc>
          <w:tcPr>
            <w:tcW w:w="1843" w:type="dxa"/>
            <w:shd w:val="clear" w:color="auto" w:fill="auto"/>
          </w:tcPr>
          <w:p w:rsidR="00350CE0" w:rsidRPr="003F7FBE" w:rsidRDefault="00350CE0" w:rsidP="00CE6DE3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  <w:r w:rsidRPr="003F7FBE">
              <w:rPr>
                <w:rFonts w:asciiTheme="minorHAnsi" w:hAnsiTheme="minorHAnsi" w:cstheme="minorHAnsi"/>
                <w:b/>
              </w:rPr>
              <w:t>ДРТ (%)</w:t>
            </w:r>
          </w:p>
        </w:tc>
        <w:tc>
          <w:tcPr>
            <w:tcW w:w="1134" w:type="dxa"/>
            <w:shd w:val="clear" w:color="auto" w:fill="auto"/>
          </w:tcPr>
          <w:p w:rsidR="00350CE0" w:rsidRPr="003F7FBE" w:rsidRDefault="00350CE0" w:rsidP="00CE6DE3">
            <w:pPr>
              <w:spacing w:before="80" w:after="80"/>
              <w:ind w:left="249"/>
              <w:jc w:val="both"/>
              <w:rPr>
                <w:rFonts w:asciiTheme="minorHAnsi" w:hAnsiTheme="minorHAnsi" w:cstheme="minorHAnsi"/>
              </w:rPr>
            </w:pPr>
            <w:r w:rsidRPr="003F7FBE">
              <w:rPr>
                <w:rFonts w:asciiTheme="minorHAnsi" w:hAnsiTheme="minorHAnsi" w:cstheme="minorHAnsi"/>
              </w:rPr>
              <w:t>…........</w:t>
            </w:r>
          </w:p>
        </w:tc>
        <w:tc>
          <w:tcPr>
            <w:tcW w:w="5528" w:type="dxa"/>
            <w:shd w:val="clear" w:color="auto" w:fill="auto"/>
          </w:tcPr>
          <w:p w:rsidR="00350CE0" w:rsidRPr="003F7FBE" w:rsidRDefault="00350CE0" w:rsidP="00CE6DE3">
            <w:pPr>
              <w:spacing w:before="80" w:after="80"/>
              <w:jc w:val="both"/>
              <w:rPr>
                <w:rFonts w:asciiTheme="minorHAnsi" w:hAnsiTheme="minorHAnsi" w:cstheme="minorHAnsi"/>
                <w:b/>
              </w:rPr>
            </w:pPr>
            <w:r w:rsidRPr="003F7FBE">
              <w:rPr>
                <w:rFonts w:asciiTheme="minorHAnsi" w:hAnsiTheme="minorHAnsi" w:cstheme="minorHAnsi"/>
              </w:rPr>
              <w:t xml:space="preserve">допълнителни разходи върху труда </w:t>
            </w:r>
            <w:r w:rsidRPr="003F7FBE">
              <w:rPr>
                <w:rFonts w:asciiTheme="minorHAnsi" w:hAnsiTheme="minorHAnsi" w:cstheme="minorHAnsi"/>
                <w:i/>
              </w:rPr>
              <w:t>(от 1% до 100%)</w:t>
            </w:r>
          </w:p>
        </w:tc>
      </w:tr>
      <w:tr w:rsidR="00350CE0" w:rsidRPr="003F7FBE" w:rsidTr="00350CE0">
        <w:tc>
          <w:tcPr>
            <w:tcW w:w="1843" w:type="dxa"/>
            <w:shd w:val="clear" w:color="auto" w:fill="auto"/>
          </w:tcPr>
          <w:p w:rsidR="00350CE0" w:rsidRPr="003F7FBE" w:rsidRDefault="00350CE0" w:rsidP="00CE6DE3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  <w:r w:rsidRPr="003F7FBE">
              <w:rPr>
                <w:rFonts w:asciiTheme="minorHAnsi" w:hAnsiTheme="minorHAnsi" w:cstheme="minorHAnsi"/>
                <w:b/>
              </w:rPr>
              <w:t>ДРМ (%)</w:t>
            </w:r>
          </w:p>
        </w:tc>
        <w:tc>
          <w:tcPr>
            <w:tcW w:w="1134" w:type="dxa"/>
            <w:shd w:val="clear" w:color="auto" w:fill="auto"/>
          </w:tcPr>
          <w:p w:rsidR="00350CE0" w:rsidRPr="003F7FBE" w:rsidRDefault="00350CE0" w:rsidP="00CE6DE3">
            <w:pPr>
              <w:spacing w:before="80" w:after="80"/>
              <w:ind w:left="249"/>
              <w:jc w:val="both"/>
              <w:rPr>
                <w:rFonts w:asciiTheme="minorHAnsi" w:hAnsiTheme="minorHAnsi" w:cstheme="minorHAnsi"/>
              </w:rPr>
            </w:pPr>
            <w:r w:rsidRPr="003F7FBE">
              <w:rPr>
                <w:rFonts w:asciiTheme="minorHAnsi" w:hAnsiTheme="minorHAnsi" w:cstheme="minorHAnsi"/>
              </w:rPr>
              <w:t>…........</w:t>
            </w:r>
          </w:p>
        </w:tc>
        <w:tc>
          <w:tcPr>
            <w:tcW w:w="5528" w:type="dxa"/>
            <w:shd w:val="clear" w:color="auto" w:fill="auto"/>
          </w:tcPr>
          <w:p w:rsidR="00350CE0" w:rsidRPr="003F7FBE" w:rsidRDefault="00350CE0" w:rsidP="00CE6DE3">
            <w:pPr>
              <w:spacing w:before="80" w:after="80"/>
              <w:jc w:val="both"/>
              <w:rPr>
                <w:rFonts w:asciiTheme="minorHAnsi" w:hAnsiTheme="minorHAnsi" w:cstheme="minorHAnsi"/>
                <w:b/>
              </w:rPr>
            </w:pPr>
            <w:r w:rsidRPr="003F7FBE">
              <w:rPr>
                <w:rFonts w:asciiTheme="minorHAnsi" w:hAnsiTheme="minorHAnsi" w:cstheme="minorHAnsi"/>
              </w:rPr>
              <w:t xml:space="preserve">допълнителни разходи върху механизация </w:t>
            </w:r>
            <w:r w:rsidRPr="003F7FBE">
              <w:rPr>
                <w:rFonts w:asciiTheme="minorHAnsi" w:hAnsiTheme="minorHAnsi" w:cstheme="minorHAnsi"/>
                <w:i/>
              </w:rPr>
              <w:t>(от 1% до 30%)</w:t>
            </w:r>
          </w:p>
        </w:tc>
      </w:tr>
      <w:tr w:rsidR="00350CE0" w:rsidRPr="003F7FBE" w:rsidTr="00350CE0">
        <w:tc>
          <w:tcPr>
            <w:tcW w:w="1843" w:type="dxa"/>
            <w:shd w:val="clear" w:color="auto" w:fill="auto"/>
          </w:tcPr>
          <w:p w:rsidR="00350CE0" w:rsidRPr="003F7FBE" w:rsidRDefault="00350CE0" w:rsidP="00CE6DE3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  <w:r w:rsidRPr="003F7FBE">
              <w:rPr>
                <w:rFonts w:asciiTheme="minorHAnsi" w:hAnsiTheme="minorHAnsi" w:cstheme="minorHAnsi"/>
                <w:b/>
              </w:rPr>
              <w:t>ДСР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50CE0" w:rsidRPr="003F7FBE" w:rsidRDefault="00350CE0" w:rsidP="00CE6DE3">
            <w:pPr>
              <w:spacing w:before="80" w:after="80"/>
              <w:ind w:left="249"/>
              <w:jc w:val="both"/>
              <w:rPr>
                <w:rFonts w:asciiTheme="minorHAnsi" w:hAnsiTheme="minorHAnsi" w:cstheme="minorHAnsi"/>
              </w:rPr>
            </w:pPr>
            <w:r w:rsidRPr="003F7FBE">
              <w:rPr>
                <w:rFonts w:asciiTheme="minorHAnsi" w:hAnsiTheme="minorHAnsi" w:cstheme="minorHAnsi"/>
              </w:rPr>
              <w:t>…........</w:t>
            </w:r>
          </w:p>
        </w:tc>
        <w:tc>
          <w:tcPr>
            <w:tcW w:w="5528" w:type="dxa"/>
            <w:shd w:val="clear" w:color="auto" w:fill="auto"/>
          </w:tcPr>
          <w:p w:rsidR="00350CE0" w:rsidRPr="003F7FBE" w:rsidRDefault="00350CE0" w:rsidP="00CE6DE3">
            <w:pPr>
              <w:spacing w:before="80" w:after="80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3F7FBE">
              <w:rPr>
                <w:rFonts w:asciiTheme="minorHAnsi" w:hAnsiTheme="minorHAnsi" w:cstheme="minorHAnsi"/>
              </w:rPr>
              <w:t>доставно-складови</w:t>
            </w:r>
            <w:proofErr w:type="spellEnd"/>
            <w:r w:rsidRPr="003F7FBE">
              <w:rPr>
                <w:rFonts w:asciiTheme="minorHAnsi" w:hAnsiTheme="minorHAnsi" w:cstheme="minorHAnsi"/>
              </w:rPr>
              <w:t xml:space="preserve"> разходи </w:t>
            </w:r>
            <w:r w:rsidRPr="003F7FBE">
              <w:rPr>
                <w:rFonts w:asciiTheme="minorHAnsi" w:hAnsiTheme="minorHAnsi" w:cstheme="minorHAnsi"/>
                <w:i/>
              </w:rPr>
              <w:t>(от 1% до 10%)</w:t>
            </w:r>
          </w:p>
        </w:tc>
      </w:tr>
      <w:tr w:rsidR="00350CE0" w:rsidRPr="003F7FBE" w:rsidTr="00350CE0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50CE0" w:rsidRPr="003F7FBE" w:rsidRDefault="00350CE0" w:rsidP="00CE6DE3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  <w:r w:rsidRPr="003F7FBE">
              <w:rPr>
                <w:rFonts w:asciiTheme="minorHAnsi" w:hAnsiTheme="minorHAnsi" w:cstheme="minorHAnsi"/>
                <w:b/>
              </w:rPr>
              <w:t>П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50CE0" w:rsidRPr="003F7FBE" w:rsidRDefault="00350CE0" w:rsidP="00CE6DE3">
            <w:pPr>
              <w:spacing w:before="80" w:after="80"/>
              <w:ind w:left="249"/>
              <w:jc w:val="both"/>
              <w:rPr>
                <w:rFonts w:asciiTheme="minorHAnsi" w:hAnsiTheme="minorHAnsi" w:cstheme="minorHAnsi"/>
              </w:rPr>
            </w:pPr>
            <w:r w:rsidRPr="003F7FBE">
              <w:rPr>
                <w:rFonts w:asciiTheme="minorHAnsi" w:hAnsiTheme="minorHAnsi" w:cstheme="minorHAnsi"/>
              </w:rPr>
              <w:t>…........</w:t>
            </w:r>
          </w:p>
        </w:tc>
        <w:tc>
          <w:tcPr>
            <w:tcW w:w="5528" w:type="dxa"/>
            <w:shd w:val="clear" w:color="auto" w:fill="auto"/>
          </w:tcPr>
          <w:p w:rsidR="00350CE0" w:rsidRPr="003F7FBE" w:rsidRDefault="00350CE0" w:rsidP="00CE6DE3">
            <w:pPr>
              <w:spacing w:before="80" w:after="80"/>
              <w:jc w:val="both"/>
              <w:rPr>
                <w:rFonts w:asciiTheme="minorHAnsi" w:hAnsiTheme="minorHAnsi" w:cstheme="minorHAnsi"/>
                <w:b/>
              </w:rPr>
            </w:pPr>
            <w:r w:rsidRPr="003F7FBE">
              <w:rPr>
                <w:rFonts w:asciiTheme="minorHAnsi" w:hAnsiTheme="minorHAnsi" w:cstheme="minorHAnsi"/>
              </w:rPr>
              <w:t xml:space="preserve">Печалба </w:t>
            </w:r>
            <w:r w:rsidRPr="003F7FBE">
              <w:rPr>
                <w:rFonts w:asciiTheme="minorHAnsi" w:hAnsiTheme="minorHAnsi" w:cstheme="minorHAnsi"/>
                <w:i/>
              </w:rPr>
              <w:t>(от 1% до 8%)</w:t>
            </w:r>
          </w:p>
        </w:tc>
      </w:tr>
      <w:tr w:rsidR="00350CE0" w:rsidRPr="003F7FBE" w:rsidTr="00350CE0"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50CE0" w:rsidRPr="003F7FBE" w:rsidRDefault="00350CE0" w:rsidP="00CE6DE3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  <w:r w:rsidRPr="003F7FBE">
              <w:rPr>
                <w:rFonts w:asciiTheme="minorHAnsi" w:hAnsiTheme="minorHAnsi" w:cstheme="minorHAnsi"/>
                <w:b/>
              </w:rPr>
              <w:t>М (лв.)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CE0" w:rsidRPr="003F7FBE" w:rsidRDefault="00350CE0" w:rsidP="00CE6DE3">
            <w:pPr>
              <w:spacing w:before="80" w:after="80"/>
              <w:ind w:left="249"/>
              <w:jc w:val="both"/>
              <w:rPr>
                <w:rFonts w:asciiTheme="minorHAnsi" w:hAnsiTheme="minorHAnsi" w:cstheme="minorHAnsi"/>
              </w:rPr>
            </w:pPr>
            <w:r w:rsidRPr="003F7FBE">
              <w:rPr>
                <w:rFonts w:asciiTheme="minorHAnsi" w:hAnsiTheme="minorHAnsi" w:cstheme="minorHAnsi"/>
              </w:rPr>
              <w:t>Материали – доказва се с оригинална фактура</w:t>
            </w:r>
          </w:p>
        </w:tc>
      </w:tr>
      <w:tr w:rsidR="00350CE0" w:rsidRPr="003F7FBE" w:rsidTr="00350CE0"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50CE0" w:rsidRPr="003F7FBE" w:rsidRDefault="00350CE0" w:rsidP="00CE6DE3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  <w:r w:rsidRPr="003F7FBE">
              <w:rPr>
                <w:rFonts w:asciiTheme="minorHAnsi" w:hAnsiTheme="minorHAnsi" w:cstheme="minorHAnsi"/>
                <w:b/>
              </w:rPr>
              <w:t>Мех. (лв./</w:t>
            </w:r>
            <w:proofErr w:type="spellStart"/>
            <w:r w:rsidRPr="003F7FBE">
              <w:rPr>
                <w:rFonts w:asciiTheme="minorHAnsi" w:hAnsiTheme="minorHAnsi" w:cstheme="minorHAnsi"/>
                <w:b/>
              </w:rPr>
              <w:t>мсм</w:t>
            </w:r>
            <w:proofErr w:type="spellEnd"/>
            <w:r w:rsidRPr="003F7FBE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CE0" w:rsidRPr="003F7FBE" w:rsidRDefault="00350CE0" w:rsidP="00CE6DE3">
            <w:pPr>
              <w:spacing w:before="80" w:after="80"/>
              <w:ind w:left="249"/>
              <w:jc w:val="both"/>
              <w:rPr>
                <w:rFonts w:asciiTheme="minorHAnsi" w:hAnsiTheme="minorHAnsi" w:cstheme="minorHAnsi"/>
              </w:rPr>
            </w:pPr>
            <w:r w:rsidRPr="003F7FBE">
              <w:rPr>
                <w:rFonts w:asciiTheme="minorHAnsi" w:hAnsiTheme="minorHAnsi" w:cstheme="minorHAnsi"/>
              </w:rPr>
              <w:t>Механизация – вида и цената се съгласуват предварително</w:t>
            </w:r>
          </w:p>
        </w:tc>
      </w:tr>
    </w:tbl>
    <w:p w:rsidR="00350CE0" w:rsidRPr="00C0650C" w:rsidRDefault="00350CE0" w:rsidP="00350CE0">
      <w:pPr>
        <w:spacing w:before="80" w:after="80"/>
        <w:jc w:val="both"/>
      </w:pPr>
      <w:r w:rsidRPr="00C0650C">
        <w:tab/>
      </w:r>
    </w:p>
    <w:p w:rsidR="000A70D4" w:rsidRPr="0045119A" w:rsidRDefault="000A70D4" w:rsidP="000A70D4">
      <w:pPr>
        <w:suppressAutoHyphens/>
        <w:spacing w:before="60" w:after="60"/>
        <w:ind w:firstLine="723"/>
        <w:jc w:val="both"/>
        <w:rPr>
          <w:lang w:eastAsia="ar-SA"/>
        </w:rPr>
      </w:pPr>
      <w:r w:rsidRPr="0045119A">
        <w:rPr>
          <w:lang w:eastAsia="ar-SA"/>
        </w:rPr>
        <w:t>Декларирам, че предложените цени са определени при пълно съответствие с условията от документацията по процедурата и включват всички разходи по изпълнение на всички работи, дейности, услуги, и др., нужни за качественото изпълнение на предмета на обществената поръчка, включително заплащане на съответните такси, командировки, осигуряване на офис и др., свързани с изпълнението на поръчката, както и такси, печалби, застраховки и всички други присъщи разходи за осъществяване на дейността.</w:t>
      </w:r>
    </w:p>
    <w:p w:rsidR="000A70D4" w:rsidRPr="0045119A" w:rsidRDefault="000A70D4" w:rsidP="000A70D4">
      <w:pPr>
        <w:suppressAutoHyphens/>
        <w:spacing w:before="60" w:after="60"/>
        <w:ind w:firstLine="723"/>
        <w:jc w:val="both"/>
        <w:rPr>
          <w:lang w:eastAsia="ar-SA"/>
        </w:rPr>
      </w:pPr>
      <w:r w:rsidRPr="0045119A">
        <w:rPr>
          <w:lang w:eastAsia="ar-SA"/>
        </w:rPr>
        <w:lastRenderedPageBreak/>
        <w:t>До подготвянето на официален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A76977" w:rsidRDefault="00BA17D1" w:rsidP="000A70D4">
      <w:pPr>
        <w:spacing w:before="120"/>
        <w:jc w:val="both"/>
        <w:rPr>
          <w:b/>
          <w:bCs/>
        </w:rPr>
      </w:pPr>
      <w:r>
        <w:rPr>
          <w:b/>
          <w:bCs/>
        </w:rPr>
        <w:t>Приложение:</w:t>
      </w:r>
    </w:p>
    <w:p w:rsidR="00BA17D1" w:rsidRDefault="00BA17D1" w:rsidP="00BA17D1">
      <w:pPr>
        <w:pStyle w:val="a7"/>
        <w:numPr>
          <w:ilvl w:val="0"/>
          <w:numId w:val="6"/>
        </w:numPr>
        <w:spacing w:before="120"/>
        <w:jc w:val="both"/>
        <w:rPr>
          <w:b/>
          <w:bCs/>
        </w:rPr>
      </w:pPr>
      <w:r>
        <w:rPr>
          <w:b/>
          <w:bCs/>
        </w:rPr>
        <w:t>КСС</w:t>
      </w:r>
    </w:p>
    <w:p w:rsidR="00BA17D1" w:rsidRPr="00BA17D1" w:rsidRDefault="00BA17D1" w:rsidP="00BA17D1">
      <w:pPr>
        <w:pStyle w:val="a7"/>
        <w:numPr>
          <w:ilvl w:val="0"/>
          <w:numId w:val="6"/>
        </w:numPr>
        <w:spacing w:before="120"/>
        <w:jc w:val="both"/>
        <w:rPr>
          <w:b/>
          <w:bCs/>
        </w:rPr>
      </w:pPr>
      <w:r>
        <w:rPr>
          <w:b/>
          <w:bCs/>
        </w:rPr>
        <w:t>Анализи на единични цени</w:t>
      </w:r>
    </w:p>
    <w:p w:rsidR="00A76977" w:rsidRDefault="00A76977" w:rsidP="000A70D4">
      <w:pPr>
        <w:spacing w:before="120"/>
        <w:jc w:val="both"/>
        <w:rPr>
          <w:b/>
          <w:bCs/>
        </w:rPr>
      </w:pPr>
    </w:p>
    <w:p w:rsidR="000A70D4" w:rsidRPr="0045119A" w:rsidRDefault="000A70D4" w:rsidP="000A70D4">
      <w:pPr>
        <w:spacing w:before="120"/>
        <w:jc w:val="both"/>
        <w:rPr>
          <w:b/>
          <w:bCs/>
        </w:rPr>
      </w:pPr>
      <w:r w:rsidRPr="0045119A">
        <w:rPr>
          <w:b/>
          <w:bCs/>
        </w:rPr>
        <w:t xml:space="preserve">                             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0A70D4" w:rsidRPr="0045119A" w:rsidTr="00747DAD">
        <w:tc>
          <w:tcPr>
            <w:tcW w:w="4261" w:type="dxa"/>
          </w:tcPr>
          <w:p w:rsidR="000A70D4" w:rsidRPr="0045119A" w:rsidRDefault="000A70D4" w:rsidP="00747DAD">
            <w:pPr>
              <w:jc w:val="right"/>
              <w:rPr>
                <w:b/>
              </w:rPr>
            </w:pPr>
            <w:r w:rsidRPr="0045119A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0A70D4" w:rsidRPr="0045119A" w:rsidRDefault="000A70D4" w:rsidP="00747DAD">
            <w:pPr>
              <w:jc w:val="both"/>
            </w:pPr>
            <w:r w:rsidRPr="0045119A">
              <w:t>________/ _________ / ______</w:t>
            </w:r>
          </w:p>
        </w:tc>
      </w:tr>
      <w:tr w:rsidR="000A70D4" w:rsidRPr="0045119A" w:rsidTr="00747DAD">
        <w:tc>
          <w:tcPr>
            <w:tcW w:w="4261" w:type="dxa"/>
          </w:tcPr>
          <w:p w:rsidR="000A70D4" w:rsidRPr="0045119A" w:rsidRDefault="000A70D4" w:rsidP="00747DAD">
            <w:pPr>
              <w:jc w:val="right"/>
              <w:rPr>
                <w:b/>
              </w:rPr>
            </w:pPr>
            <w:r w:rsidRPr="0045119A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0A70D4" w:rsidRPr="0045119A" w:rsidRDefault="000A70D4" w:rsidP="00747DAD">
            <w:pPr>
              <w:jc w:val="both"/>
            </w:pPr>
            <w:r w:rsidRPr="0045119A">
              <w:t>__________________________</w:t>
            </w:r>
          </w:p>
        </w:tc>
      </w:tr>
      <w:tr w:rsidR="000A70D4" w:rsidRPr="0045119A" w:rsidTr="00747DAD">
        <w:tc>
          <w:tcPr>
            <w:tcW w:w="4261" w:type="dxa"/>
          </w:tcPr>
          <w:p w:rsidR="000A70D4" w:rsidRPr="0045119A" w:rsidRDefault="000A70D4" w:rsidP="00747DAD">
            <w:pPr>
              <w:jc w:val="right"/>
              <w:rPr>
                <w:b/>
              </w:rPr>
            </w:pPr>
            <w:r w:rsidRPr="0045119A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0A70D4" w:rsidRPr="0045119A" w:rsidRDefault="000A70D4" w:rsidP="00747DAD">
            <w:pPr>
              <w:jc w:val="both"/>
            </w:pPr>
            <w:r w:rsidRPr="0045119A">
              <w:t>__________________________</w:t>
            </w:r>
          </w:p>
        </w:tc>
      </w:tr>
      <w:tr w:rsidR="000A70D4" w:rsidRPr="0045119A" w:rsidTr="00747DAD">
        <w:tc>
          <w:tcPr>
            <w:tcW w:w="4261" w:type="dxa"/>
          </w:tcPr>
          <w:p w:rsidR="000A70D4" w:rsidRPr="0045119A" w:rsidRDefault="000A70D4" w:rsidP="00747DAD">
            <w:pPr>
              <w:jc w:val="right"/>
              <w:rPr>
                <w:b/>
              </w:rPr>
            </w:pPr>
            <w:r w:rsidRPr="0045119A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0A70D4" w:rsidRPr="0045119A" w:rsidRDefault="000A70D4" w:rsidP="00747DAD">
            <w:pPr>
              <w:jc w:val="both"/>
            </w:pPr>
            <w:r w:rsidRPr="0045119A">
              <w:t>__________________________</w:t>
            </w:r>
          </w:p>
        </w:tc>
      </w:tr>
      <w:tr w:rsidR="000A70D4" w:rsidRPr="0045119A" w:rsidTr="00747DAD">
        <w:tc>
          <w:tcPr>
            <w:tcW w:w="4261" w:type="dxa"/>
          </w:tcPr>
          <w:p w:rsidR="000A70D4" w:rsidRPr="0045119A" w:rsidRDefault="000A70D4" w:rsidP="00747DAD">
            <w:pPr>
              <w:jc w:val="right"/>
              <w:rPr>
                <w:b/>
              </w:rPr>
            </w:pPr>
          </w:p>
        </w:tc>
        <w:tc>
          <w:tcPr>
            <w:tcW w:w="4261" w:type="dxa"/>
          </w:tcPr>
          <w:p w:rsidR="000A70D4" w:rsidRPr="0045119A" w:rsidRDefault="000A70D4" w:rsidP="00747DAD">
            <w:pPr>
              <w:jc w:val="both"/>
            </w:pPr>
          </w:p>
        </w:tc>
      </w:tr>
    </w:tbl>
    <w:p w:rsidR="000A70D4" w:rsidRPr="0045119A" w:rsidRDefault="000A70D4" w:rsidP="000A70D4">
      <w:pPr>
        <w:spacing w:line="360" w:lineRule="auto"/>
        <w:ind w:left="5100" w:firstLine="660"/>
        <w:jc w:val="center"/>
        <w:rPr>
          <w:b/>
          <w:i/>
        </w:rPr>
      </w:pPr>
    </w:p>
    <w:p w:rsidR="000A70D4" w:rsidRPr="00CA66FA" w:rsidRDefault="000A70D4" w:rsidP="000A70D4">
      <w:pPr>
        <w:jc w:val="both"/>
        <w:rPr>
          <w:b/>
          <w:color w:val="0000FF"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Pr="0045119A" w:rsidRDefault="000A70D4" w:rsidP="000A70D4">
      <w:pPr>
        <w:spacing w:line="360" w:lineRule="auto"/>
        <w:ind w:left="60"/>
        <w:jc w:val="center"/>
      </w:pPr>
      <w:r w:rsidRPr="0045119A">
        <w:t xml:space="preserve">                          </w:t>
      </w:r>
    </w:p>
    <w:sectPr w:rsidR="000A70D4" w:rsidRPr="0045119A" w:rsidSect="0034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9EA" w:rsidRDefault="001E19EA" w:rsidP="00350CE0">
      <w:r>
        <w:separator/>
      </w:r>
    </w:p>
  </w:endnote>
  <w:endnote w:type="continuationSeparator" w:id="0">
    <w:p w:rsidR="001E19EA" w:rsidRDefault="001E19EA" w:rsidP="0035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9EA" w:rsidRDefault="001E19EA" w:rsidP="00350CE0">
      <w:r>
        <w:separator/>
      </w:r>
    </w:p>
  </w:footnote>
  <w:footnote w:type="continuationSeparator" w:id="0">
    <w:p w:rsidR="001E19EA" w:rsidRDefault="001E19EA" w:rsidP="00350CE0">
      <w:r>
        <w:continuationSeparator/>
      </w:r>
    </w:p>
  </w:footnote>
  <w:footnote w:id="1">
    <w:p w:rsidR="00350CE0" w:rsidRPr="00290C1E" w:rsidRDefault="00350CE0" w:rsidP="00350CE0">
      <w:pPr>
        <w:pStyle w:val="a8"/>
        <w:jc w:val="both"/>
      </w:pPr>
      <w:r>
        <w:rPr>
          <w:rStyle w:val="aa"/>
          <w:rFonts w:eastAsia="Calibri"/>
        </w:rPr>
        <w:footnoteRef/>
      </w:r>
      <w:r w:rsidRPr="00290C1E">
        <w:t>Средната часова ставка следва да бъде съобразена с чл.8 ал.1 т.1 от Закона за бюджета на Държавното обществено осигуряване за 201</w:t>
      </w:r>
      <w:r w:rsidR="00CE66E5">
        <w:t>8</w:t>
      </w:r>
      <w:r w:rsidRPr="00290C1E">
        <w:t xml:space="preserve"> година за определяне на минималния месечен размер на осигурителния доход по основни икономически дейности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19F5CFA"/>
    <w:multiLevelType w:val="hybridMultilevel"/>
    <w:tmpl w:val="023C0838"/>
    <w:lvl w:ilvl="0" w:tplc="1A569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E445A8"/>
    <w:multiLevelType w:val="hybridMultilevel"/>
    <w:tmpl w:val="CF8A5E04"/>
    <w:lvl w:ilvl="0" w:tplc="24D6717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B104D"/>
    <w:multiLevelType w:val="hybridMultilevel"/>
    <w:tmpl w:val="5404745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EC2EB7"/>
    <w:multiLevelType w:val="hybridMultilevel"/>
    <w:tmpl w:val="6BE2156C"/>
    <w:lvl w:ilvl="0" w:tplc="0E34493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546759"/>
    <w:multiLevelType w:val="hybridMultilevel"/>
    <w:tmpl w:val="EBAE0F18"/>
    <w:lvl w:ilvl="0" w:tplc="C2303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BB167C0"/>
    <w:multiLevelType w:val="hybridMultilevel"/>
    <w:tmpl w:val="2850CC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AE4"/>
    <w:rsid w:val="000A70D4"/>
    <w:rsid w:val="0011386D"/>
    <w:rsid w:val="0016343C"/>
    <w:rsid w:val="001B4489"/>
    <w:rsid w:val="001E19EA"/>
    <w:rsid w:val="00285902"/>
    <w:rsid w:val="00343107"/>
    <w:rsid w:val="00343B45"/>
    <w:rsid w:val="00350CE0"/>
    <w:rsid w:val="003A4AE4"/>
    <w:rsid w:val="004400B3"/>
    <w:rsid w:val="0044549B"/>
    <w:rsid w:val="004D7D89"/>
    <w:rsid w:val="004F045F"/>
    <w:rsid w:val="008C25A7"/>
    <w:rsid w:val="0098738C"/>
    <w:rsid w:val="00A76977"/>
    <w:rsid w:val="00B553FB"/>
    <w:rsid w:val="00B93F33"/>
    <w:rsid w:val="00BA17D1"/>
    <w:rsid w:val="00CE66E5"/>
    <w:rsid w:val="00D42531"/>
    <w:rsid w:val="00E2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0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3">
    <w:name w:val="Subtitle"/>
    <w:basedOn w:val="a"/>
    <w:link w:val="a4"/>
    <w:qFormat/>
    <w:rsid w:val="000A70D4"/>
    <w:pPr>
      <w:jc w:val="center"/>
    </w:pPr>
    <w:rPr>
      <w:snapToGrid w:val="0"/>
    </w:rPr>
  </w:style>
  <w:style w:type="character" w:customStyle="1" w:styleId="a4">
    <w:name w:val="Подзаглавие Знак"/>
    <w:basedOn w:val="a0"/>
    <w:link w:val="a3"/>
    <w:rsid w:val="000A70D4"/>
    <w:rPr>
      <w:rFonts w:ascii="Times New Roman" w:eastAsia="Times New Roman" w:hAnsi="Times New Roman" w:cs="Times New Roman"/>
      <w:snapToGrid w:val="0"/>
      <w:sz w:val="24"/>
      <w:szCs w:val="24"/>
      <w:lang w:eastAsia="bg-BG"/>
    </w:rPr>
  </w:style>
  <w:style w:type="character" w:customStyle="1" w:styleId="a5">
    <w:name w:val="Основной текст_"/>
    <w:basedOn w:val="a0"/>
    <w:link w:val="1"/>
    <w:locked/>
    <w:rsid w:val="000A70D4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0A70D4"/>
    <w:pPr>
      <w:widowControl w:val="0"/>
      <w:shd w:val="clear" w:color="auto" w:fill="FFFFFF"/>
      <w:spacing w:before="1020" w:line="394" w:lineRule="exact"/>
      <w:ind w:hanging="38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6">
    <w:name w:val="No Spacing"/>
    <w:uiPriority w:val="1"/>
    <w:qFormat/>
    <w:rsid w:val="000A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BA17D1"/>
    <w:pPr>
      <w:ind w:left="720"/>
      <w:contextualSpacing/>
    </w:pPr>
  </w:style>
  <w:style w:type="paragraph" w:styleId="a8">
    <w:name w:val="footnote text"/>
    <w:aliases w:val="Podrozdział"/>
    <w:basedOn w:val="a"/>
    <w:link w:val="a9"/>
    <w:semiHidden/>
    <w:rsid w:val="00350CE0"/>
    <w:rPr>
      <w:rFonts w:ascii="Calibri" w:hAnsi="Calibri" w:cs="Calibri"/>
      <w:sz w:val="20"/>
      <w:szCs w:val="20"/>
    </w:rPr>
  </w:style>
  <w:style w:type="character" w:customStyle="1" w:styleId="a9">
    <w:name w:val="Текст под линия Знак"/>
    <w:aliases w:val="Podrozdział Знак"/>
    <w:basedOn w:val="a0"/>
    <w:link w:val="a8"/>
    <w:semiHidden/>
    <w:rsid w:val="00350CE0"/>
    <w:rPr>
      <w:rFonts w:ascii="Calibri" w:eastAsia="Times New Roman" w:hAnsi="Calibri" w:cs="Calibri"/>
      <w:sz w:val="20"/>
      <w:szCs w:val="20"/>
      <w:lang w:eastAsia="bg-BG"/>
    </w:rPr>
  </w:style>
  <w:style w:type="character" w:styleId="aa">
    <w:name w:val="footnote reference"/>
    <w:aliases w:val="Footnote symbol"/>
    <w:basedOn w:val="a0"/>
    <w:uiPriority w:val="99"/>
    <w:rsid w:val="00350C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G.Gancheva</cp:lastModifiedBy>
  <cp:revision>14</cp:revision>
  <dcterms:created xsi:type="dcterms:W3CDTF">2016-09-15T19:39:00Z</dcterms:created>
  <dcterms:modified xsi:type="dcterms:W3CDTF">2018-08-24T10:52:00Z</dcterms:modified>
</cp:coreProperties>
</file>