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0A70D4">
      <w:pPr>
        <w:tabs>
          <w:tab w:val="left" w:pos="3120"/>
        </w:tabs>
      </w:pPr>
      <w:bookmarkStart w:id="0" w:name="_GoBack"/>
      <w:bookmarkEnd w:id="0"/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процедура за възлагане на обществена поръчка</w:t>
      </w:r>
    </w:p>
    <w:p w:rsidR="000A70D4" w:rsidRPr="00AD730B" w:rsidRDefault="000A70D4" w:rsidP="000A70D4">
      <w:pPr>
        <w:jc w:val="both"/>
      </w:pPr>
    </w:p>
    <w:p w:rsidR="000A70D4" w:rsidRDefault="000A70D4" w:rsidP="00575DBD">
      <w:pPr>
        <w:ind w:firstLine="720"/>
        <w:jc w:val="both"/>
        <w:rPr>
          <w:b/>
          <w:bCs/>
        </w:rPr>
      </w:pPr>
      <w:r w:rsidRPr="00FE1E4F">
        <w:t>с предмет</w:t>
      </w:r>
      <w:r w:rsidRPr="0027414D">
        <w:rPr>
          <w:b/>
        </w:rPr>
        <w:t xml:space="preserve"> </w:t>
      </w:r>
      <w:r w:rsidR="00575DBD">
        <w:t>„Изготвяне проект за водопроводна връзка между ул.</w:t>
      </w:r>
      <w:proofErr w:type="spellStart"/>
      <w:r w:rsidR="00575DBD">
        <w:t>Владайско</w:t>
      </w:r>
      <w:proofErr w:type="spellEnd"/>
      <w:r w:rsidR="00575DBD">
        <w:t xml:space="preserve"> въстание и кв.Църква на гр.Перник и  връзка  с гл.водопровод по ул.Младен Стоянов  и </w:t>
      </w:r>
      <w:proofErr w:type="spellStart"/>
      <w:r w:rsidR="00575DBD">
        <w:t>Владайско</w:t>
      </w:r>
      <w:proofErr w:type="spellEnd"/>
      <w:r w:rsidR="00575DBD">
        <w:t xml:space="preserve"> въстание с  преминаване на водопровода  под гл.път I-6”</w:t>
      </w: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AD730B" w:rsidRDefault="000A70D4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4F045F" w:rsidRDefault="000A70D4" w:rsidP="004F045F">
      <w:pPr>
        <w:ind w:firstLine="720"/>
        <w:jc w:val="both"/>
        <w:rPr>
          <w:b/>
          <w:bCs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процедура за възлагане на обществена поръчка с предмет </w:t>
      </w:r>
      <w:r w:rsidR="00575DBD">
        <w:t>„Изготвяне проект за водопроводна връзка между ул.</w:t>
      </w:r>
      <w:proofErr w:type="spellStart"/>
      <w:r w:rsidR="00575DBD">
        <w:t>Владайско</w:t>
      </w:r>
      <w:proofErr w:type="spellEnd"/>
      <w:r w:rsidR="00575DBD">
        <w:t xml:space="preserve"> въстание и кв.Църква на гр.Перник и  връзка  с гл.водопровод по ул.Младен Стоянов  и </w:t>
      </w:r>
      <w:proofErr w:type="spellStart"/>
      <w:r w:rsidR="00575DBD">
        <w:t>Владайско</w:t>
      </w:r>
      <w:proofErr w:type="spellEnd"/>
      <w:r w:rsidR="00575DBD">
        <w:t xml:space="preserve"> въстание с  преминаване на водопровода  под гл.път I-6”</w:t>
      </w:r>
      <w:r w:rsidRPr="0045119A">
        <w:rPr>
          <w:lang w:val="ru-RU"/>
        </w:rPr>
        <w:t xml:space="preserve">, е </w:t>
      </w:r>
      <w:proofErr w:type="spellStart"/>
      <w:r w:rsidRPr="0045119A">
        <w:rPr>
          <w:lang w:val="ru-RU"/>
        </w:rPr>
        <w:t>както</w:t>
      </w:r>
      <w:proofErr w:type="spellEnd"/>
      <w:r w:rsidRPr="0045119A">
        <w:rPr>
          <w:lang w:val="ru-RU"/>
        </w:rPr>
        <w:t xml:space="preserve"> </w:t>
      </w:r>
      <w:proofErr w:type="spellStart"/>
      <w:r w:rsidRPr="0045119A">
        <w:rPr>
          <w:lang w:val="ru-RU"/>
        </w:rPr>
        <w:t>следва</w:t>
      </w:r>
      <w:proofErr w:type="spellEnd"/>
      <w:r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45119A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с ДДС;</w:t>
      </w:r>
      <w:r w:rsidR="000A70D4" w:rsidRPr="0045119A">
        <w:rPr>
          <w:b/>
          <w:lang w:val="en-US"/>
        </w:rPr>
        <w:t xml:space="preserve"> </w:t>
      </w: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</w:t>
      </w:r>
      <w:r w:rsidR="00575DBD">
        <w:rPr>
          <w:lang w:eastAsia="ar-SA"/>
        </w:rPr>
        <w:t>жената цена е</w:t>
      </w:r>
      <w:r w:rsidRPr="0045119A">
        <w:rPr>
          <w:lang w:eastAsia="ar-SA"/>
        </w:rPr>
        <w:t xml:space="preserve"> определен</w:t>
      </w:r>
      <w:r w:rsidR="00575DBD">
        <w:rPr>
          <w:lang w:eastAsia="ar-SA"/>
        </w:rPr>
        <w:t>а</w:t>
      </w:r>
      <w:r w:rsidRPr="0045119A">
        <w:rPr>
          <w:lang w:eastAsia="ar-SA"/>
        </w:rPr>
        <w:t xml:space="preserve"> при пълно съответствие с условията от документацията по процед</w:t>
      </w:r>
      <w:r w:rsidR="00575DBD">
        <w:rPr>
          <w:lang w:eastAsia="ar-SA"/>
        </w:rPr>
        <w:t xml:space="preserve">урата и включват всички разходи, необходими </w:t>
      </w:r>
      <w:r w:rsidRPr="0045119A">
        <w:rPr>
          <w:lang w:eastAsia="ar-SA"/>
        </w:rPr>
        <w:t>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val="ru-RU" w:eastAsia="ar-SA"/>
        </w:rPr>
      </w:pPr>
      <w:r w:rsidRPr="0045119A">
        <w:rPr>
          <w:lang w:eastAsia="ar-SA"/>
        </w:rPr>
        <w:lastRenderedPageBreak/>
        <w:t xml:space="preserve">Настоящото ценово предложение е валидно за период от </w:t>
      </w:r>
      <w:r w:rsidR="004D7D89">
        <w:rPr>
          <w:b/>
          <w:bCs/>
          <w:lang w:eastAsia="ar-SA"/>
        </w:rPr>
        <w:t>…………..</w:t>
      </w:r>
      <w:r w:rsidRPr="0045119A">
        <w:rPr>
          <w:b/>
          <w:bCs/>
          <w:lang w:eastAsia="ar-SA"/>
        </w:rPr>
        <w:t xml:space="preserve"> (</w:t>
      </w:r>
      <w:r w:rsidR="004D7D89">
        <w:rPr>
          <w:b/>
          <w:bCs/>
          <w:lang w:eastAsia="ar-SA"/>
        </w:rPr>
        <w:t>……………..</w:t>
      </w:r>
      <w:r w:rsidRPr="0045119A">
        <w:rPr>
          <w:b/>
          <w:bCs/>
          <w:lang w:eastAsia="ar-SA"/>
        </w:rPr>
        <w:t>) календарни дни</w:t>
      </w:r>
      <w:r w:rsidRPr="0045119A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lastRenderedPageBreak/>
        <w:t xml:space="preserve">                          </w:t>
      </w:r>
    </w:p>
    <w:p w:rsidR="000A70D4" w:rsidRDefault="000A70D4" w:rsidP="000A70D4">
      <w:pPr>
        <w:jc w:val="center"/>
        <w:rPr>
          <w:b/>
          <w:bCs/>
        </w:rPr>
      </w:pPr>
      <w:r w:rsidRPr="0045119A">
        <w:rPr>
          <w:b/>
          <w:bCs/>
        </w:rPr>
        <w:t>ПОКАЗАТЕЛИ ЗА ЦЕНООБРАЗУВАНЕ</w:t>
      </w:r>
    </w:p>
    <w:p w:rsidR="000A70D4" w:rsidRPr="008B0DB0" w:rsidRDefault="000A70D4" w:rsidP="000A70D4">
      <w:pPr>
        <w:jc w:val="center"/>
        <w:rPr>
          <w:b/>
          <w:bCs/>
        </w:rPr>
      </w:pPr>
    </w:p>
    <w:p w:rsidR="000A70D4" w:rsidRPr="0045119A" w:rsidRDefault="000A70D4" w:rsidP="000A70D4">
      <w:pPr>
        <w:spacing w:before="120"/>
        <w:ind w:firstLine="708"/>
        <w:jc w:val="both"/>
      </w:pPr>
      <w:r w:rsidRPr="0045119A"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следва:</w:t>
      </w:r>
    </w:p>
    <w:p w:rsidR="000A70D4" w:rsidRPr="0045119A" w:rsidRDefault="000A70D4" w:rsidP="000A70D4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1"/>
      </w:tblGrid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специализирани строителни работници </w:t>
            </w:r>
          </w:p>
          <w:p w:rsidR="000A70D4" w:rsidRPr="0045119A" w:rsidRDefault="000A70D4" w:rsidP="00747DAD">
            <w:pPr>
              <w:spacing w:before="120"/>
              <w:jc w:val="both"/>
            </w:pPr>
            <w:r w:rsidRPr="0045119A">
              <w:t xml:space="preserve">- разход за труд за общи работници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ru-RU"/>
              </w:rPr>
            </w:pP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………..лв./ч.ч. </w:t>
            </w:r>
          </w:p>
          <w:p w:rsidR="000A70D4" w:rsidRPr="0045119A" w:rsidRDefault="000A70D4" w:rsidP="00747DAD">
            <w:pPr>
              <w:ind w:right="-258"/>
              <w:jc w:val="both"/>
            </w:pP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..............лв./ч.ч.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proofErr w:type="spellStart"/>
            <w:r w:rsidRPr="0045119A">
              <w:t>Доставно–складови</w:t>
            </w:r>
            <w:proofErr w:type="spellEnd"/>
            <w:r w:rsidRPr="0045119A">
              <w:rPr>
                <w:lang w:val="en-US"/>
              </w:rPr>
              <w:t xml:space="preserve"> </w:t>
            </w:r>
            <w:r w:rsidRPr="0045119A">
              <w:t>разходи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Допълнителни разходи: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</w:pPr>
            <w:r w:rsidRPr="0045119A">
              <w:t>върху труд;</w:t>
            </w:r>
          </w:p>
          <w:p w:rsidR="000A70D4" w:rsidRPr="0045119A" w:rsidRDefault="000A70D4" w:rsidP="00747DAD">
            <w:pPr>
              <w:numPr>
                <w:ilvl w:val="0"/>
                <w:numId w:val="4"/>
              </w:numPr>
              <w:tabs>
                <w:tab w:val="num" w:pos="426"/>
              </w:tabs>
              <w:ind w:right="-258"/>
              <w:jc w:val="both"/>
              <w:rPr>
                <w:lang w:val="en-GB"/>
              </w:rPr>
            </w:pPr>
            <w:r w:rsidRPr="0045119A">
              <w:t>върху механизация;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</w:p>
          <w:p w:rsidR="000A70D4" w:rsidRPr="0045119A" w:rsidRDefault="000A70D4" w:rsidP="00747DAD">
            <w:pPr>
              <w:ind w:right="-258"/>
              <w:jc w:val="both"/>
            </w:pPr>
            <w:r w:rsidRPr="0045119A">
              <w:t xml:space="preserve">- .................. % </w:t>
            </w:r>
          </w:p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Печалба*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- .................. %</w:t>
            </w:r>
          </w:p>
        </w:tc>
      </w:tr>
      <w:tr w:rsidR="000A70D4" w:rsidRPr="0045119A" w:rsidTr="00747DAD">
        <w:tc>
          <w:tcPr>
            <w:tcW w:w="4530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Материали</w:t>
            </w:r>
          </w:p>
        </w:tc>
        <w:tc>
          <w:tcPr>
            <w:tcW w:w="4531" w:type="dxa"/>
          </w:tcPr>
          <w:p w:rsidR="000A70D4" w:rsidRPr="0045119A" w:rsidRDefault="000A70D4" w:rsidP="00747DAD">
            <w:pPr>
              <w:ind w:right="-258"/>
              <w:jc w:val="both"/>
              <w:rPr>
                <w:lang w:val="en-GB"/>
              </w:rPr>
            </w:pPr>
            <w:r w:rsidRPr="0045119A">
              <w:t>по текущи пазарни цени</w:t>
            </w:r>
          </w:p>
        </w:tc>
      </w:tr>
    </w:tbl>
    <w:p w:rsidR="000A70D4" w:rsidRPr="0045119A" w:rsidRDefault="000A70D4" w:rsidP="000A70D4">
      <w:pPr>
        <w:jc w:val="both"/>
        <w:rPr>
          <w:lang w:val="en-US"/>
        </w:rPr>
      </w:pPr>
    </w:p>
    <w:p w:rsidR="000A70D4" w:rsidRPr="0045119A" w:rsidRDefault="000A70D4" w:rsidP="000A70D4">
      <w:pPr>
        <w:jc w:val="both"/>
        <w:rPr>
          <w:lang w:val="ru-RU"/>
        </w:rPr>
      </w:pPr>
      <w:r w:rsidRPr="0045119A">
        <w:t xml:space="preserve">* Участникът следва да използва като метод за калкулиране на печалба начисляването на печалбата като процент върху себестойността на СМР. </w:t>
      </w:r>
    </w:p>
    <w:p w:rsidR="000A70D4" w:rsidRPr="0045119A" w:rsidRDefault="000A70D4" w:rsidP="000A70D4">
      <w:pPr>
        <w:jc w:val="both"/>
        <w:rPr>
          <w:lang w:val="ru-RU"/>
        </w:rPr>
      </w:pPr>
    </w:p>
    <w:p w:rsidR="000A70D4" w:rsidRPr="0045119A" w:rsidRDefault="000A70D4" w:rsidP="000A70D4">
      <w:pPr>
        <w:ind w:firstLine="720"/>
        <w:jc w:val="both"/>
        <w:rPr>
          <w:rFonts w:ascii="Cambria" w:hAnsi="Cambria"/>
        </w:rPr>
      </w:pPr>
    </w:p>
    <w:p w:rsidR="000A70D4" w:rsidRPr="0045119A" w:rsidRDefault="000A70D4" w:rsidP="000A70D4">
      <w:pPr>
        <w:rPr>
          <w:b/>
          <w:bCs/>
        </w:rPr>
      </w:pPr>
      <w:r w:rsidRPr="0045119A">
        <w:rPr>
          <w:b/>
          <w:bCs/>
        </w:rPr>
        <w:t>Дата:</w:t>
      </w:r>
      <w:r>
        <w:rPr>
          <w:b/>
          <w:bCs/>
        </w:rPr>
        <w:t xml:space="preserve"> .......................... 20……</w:t>
      </w:r>
      <w:r w:rsidRPr="0045119A">
        <w:rPr>
          <w:b/>
          <w:bCs/>
        </w:rPr>
        <w:t xml:space="preserve"> г.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 xml:space="preserve">        Декларатор: ..........................................</w:t>
      </w:r>
    </w:p>
    <w:p w:rsidR="000A70D4" w:rsidRPr="0045119A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  <w:color w:val="FF0000"/>
        </w:rPr>
      </w:pPr>
    </w:p>
    <w:p w:rsidR="00BA199E" w:rsidRDefault="00455CF3"/>
    <w:sectPr w:rsidR="00BA199E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A70D4"/>
    <w:rsid w:val="001B4489"/>
    <w:rsid w:val="00343B45"/>
    <w:rsid w:val="003A4AE4"/>
    <w:rsid w:val="00455CF3"/>
    <w:rsid w:val="004D7D89"/>
    <w:rsid w:val="004F045F"/>
    <w:rsid w:val="00575DBD"/>
    <w:rsid w:val="00856077"/>
    <w:rsid w:val="00A76977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2016-11-01T12:34:00Z</dcterms:created>
  <dcterms:modified xsi:type="dcterms:W3CDTF">2016-11-01T12:34:00Z</dcterms:modified>
</cp:coreProperties>
</file>