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9B" w:rsidRPr="00803F6C" w:rsidRDefault="00FC479B" w:rsidP="00FC479B">
      <w:pPr>
        <w:tabs>
          <w:tab w:val="left" w:pos="993"/>
        </w:tabs>
        <w:spacing w:before="120" w:after="120"/>
        <w:ind w:firstLine="567"/>
        <w:jc w:val="center"/>
        <w:rPr>
          <w:b/>
          <w:lang w:val="en-US"/>
        </w:rPr>
      </w:pPr>
      <w:bookmarkStart w:id="0" w:name="_GoBack"/>
      <w:bookmarkEnd w:id="0"/>
      <w:r w:rsidRPr="00525F65">
        <w:rPr>
          <w:b/>
        </w:rPr>
        <w:t>РАЗДЕЛ</w:t>
      </w:r>
      <w:r w:rsidRPr="00525F65">
        <w:rPr>
          <w:b/>
          <w:bCs/>
          <w:iCs/>
        </w:rPr>
        <w:t xml:space="preserve"> VII</w:t>
      </w:r>
      <w:r w:rsidR="00803F6C">
        <w:rPr>
          <w:b/>
          <w:bCs/>
          <w:iCs/>
          <w:lang w:val="en-US"/>
        </w:rPr>
        <w:t>I</w:t>
      </w:r>
    </w:p>
    <w:p w:rsidR="00FC479B" w:rsidRPr="00525F65" w:rsidRDefault="00FC479B" w:rsidP="00FC479B">
      <w:pPr>
        <w:tabs>
          <w:tab w:val="left" w:pos="993"/>
        </w:tabs>
        <w:spacing w:line="264" w:lineRule="auto"/>
        <w:ind w:firstLine="567"/>
        <w:jc w:val="center"/>
        <w:rPr>
          <w:b/>
          <w:bCs/>
          <w:iCs/>
        </w:rPr>
      </w:pPr>
      <w:r w:rsidRPr="00525F65">
        <w:rPr>
          <w:b/>
          <w:bCs/>
          <w:iCs/>
        </w:rPr>
        <w:t>КРИТЕРИЙ ЗА ОЦЕНКА НА ОФЕРТИТЕ</w:t>
      </w:r>
    </w:p>
    <w:p w:rsidR="00FC479B" w:rsidRDefault="00FC479B" w:rsidP="00FC479B">
      <w:pPr>
        <w:tabs>
          <w:tab w:val="left" w:pos="993"/>
        </w:tabs>
        <w:spacing w:line="264" w:lineRule="auto"/>
        <w:ind w:firstLine="567"/>
        <w:jc w:val="center"/>
        <w:rPr>
          <w:highlight w:val="yellow"/>
        </w:rPr>
      </w:pPr>
    </w:p>
    <w:p w:rsidR="00CC2EBF" w:rsidRPr="00525F65" w:rsidRDefault="00CC2EBF" w:rsidP="00FC479B">
      <w:pPr>
        <w:tabs>
          <w:tab w:val="left" w:pos="993"/>
        </w:tabs>
        <w:spacing w:line="264" w:lineRule="auto"/>
        <w:ind w:firstLine="567"/>
        <w:jc w:val="center"/>
        <w:rPr>
          <w:highlight w:val="yellow"/>
        </w:rPr>
      </w:pPr>
    </w:p>
    <w:p w:rsidR="00FC479B" w:rsidRPr="00525F65" w:rsidRDefault="00FC479B" w:rsidP="00FC479B">
      <w:pPr>
        <w:tabs>
          <w:tab w:val="left" w:pos="993"/>
        </w:tabs>
        <w:spacing w:line="264" w:lineRule="auto"/>
        <w:ind w:firstLine="567"/>
        <w:jc w:val="center"/>
        <w:rPr>
          <w:b/>
          <w:caps/>
        </w:rPr>
      </w:pPr>
      <w:r w:rsidRPr="00525F65">
        <w:rPr>
          <w:b/>
        </w:rPr>
        <w:t>КРИТЕРИЙ ЗА ОЦЕНКА НА ОФЕРТИТЕ: „</w:t>
      </w:r>
      <w:r w:rsidRPr="00525F65">
        <w:rPr>
          <w:b/>
          <w:caps/>
        </w:rPr>
        <w:t>Икономически най</w:t>
      </w:r>
      <w:r>
        <w:rPr>
          <w:b/>
          <w:caps/>
        </w:rPr>
        <w:t xml:space="preserve"> –</w:t>
      </w:r>
      <w:r w:rsidRPr="00525F65">
        <w:rPr>
          <w:b/>
          <w:caps/>
        </w:rPr>
        <w:t xml:space="preserve">изгодна  оферта” </w:t>
      </w:r>
    </w:p>
    <w:p w:rsidR="00FC479B" w:rsidRPr="00525F65" w:rsidRDefault="00FC479B" w:rsidP="00FC479B">
      <w:pPr>
        <w:tabs>
          <w:tab w:val="left" w:pos="993"/>
        </w:tabs>
        <w:spacing w:line="264" w:lineRule="auto"/>
        <w:ind w:firstLine="567"/>
        <w:jc w:val="center"/>
        <w:rPr>
          <w:b/>
          <w:caps/>
        </w:rPr>
      </w:pPr>
    </w:p>
    <w:p w:rsidR="00FC479B" w:rsidRPr="00525F65" w:rsidRDefault="00FC479B" w:rsidP="00FC479B">
      <w:pPr>
        <w:tabs>
          <w:tab w:val="left" w:pos="993"/>
        </w:tabs>
        <w:ind w:firstLine="567"/>
        <w:jc w:val="both"/>
      </w:pPr>
    </w:p>
    <w:p w:rsidR="00FC479B" w:rsidRPr="00525F65" w:rsidRDefault="00FC479B" w:rsidP="00FC479B">
      <w:pPr>
        <w:ind w:firstLine="567"/>
        <w:jc w:val="center"/>
        <w:rPr>
          <w:b/>
          <w:bCs/>
          <w:iCs/>
          <w:caps/>
          <w:lang w:eastAsia="bg-BG"/>
        </w:rPr>
      </w:pPr>
      <w:r w:rsidRPr="00525F65">
        <w:rPr>
          <w:b/>
          <w:bCs/>
          <w:iCs/>
          <w:caps/>
          <w:lang w:eastAsia="bg-BG"/>
        </w:rPr>
        <w:t>Методика за определяне на комплексна оценка на офертите по следната формула</w:t>
      </w:r>
    </w:p>
    <w:p w:rsidR="00FC479B" w:rsidRDefault="00FC479B" w:rsidP="00FC479B">
      <w:pPr>
        <w:ind w:firstLine="567"/>
        <w:jc w:val="both"/>
        <w:rPr>
          <w:b/>
          <w:lang w:eastAsia="bg-BG"/>
        </w:rPr>
      </w:pPr>
    </w:p>
    <w:p w:rsidR="00CC2EBF" w:rsidRPr="00525F65" w:rsidRDefault="00CC2EBF" w:rsidP="00FC479B">
      <w:pPr>
        <w:ind w:firstLine="567"/>
        <w:jc w:val="both"/>
        <w:rPr>
          <w:b/>
          <w:lang w:eastAsia="bg-BG"/>
        </w:rPr>
      </w:pPr>
    </w:p>
    <w:p w:rsidR="00FC479B" w:rsidRPr="00525F65" w:rsidRDefault="00FC479B" w:rsidP="00FC479B">
      <w:pPr>
        <w:tabs>
          <w:tab w:val="left" w:pos="851"/>
        </w:tabs>
        <w:ind w:firstLine="540"/>
        <w:jc w:val="both"/>
        <w:rPr>
          <w:b/>
          <w:i/>
          <w:u w:val="single"/>
          <w:lang w:eastAsia="bg-BG"/>
        </w:rPr>
      </w:pPr>
      <w:r w:rsidRPr="00525F65">
        <w:rPr>
          <w:b/>
          <w:i/>
          <w:u w:val="single"/>
          <w:lang w:eastAsia="bg-BG"/>
        </w:rPr>
        <w:t>Преди да пристъпи към оценяване на показателите от техническите оферти на участниците,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спецификации. Комисията предлага за отстраняване от процедурата участник, който е представил оферта, която не отговаря на предварително обявените условия на възложителя.</w:t>
      </w:r>
    </w:p>
    <w:p w:rsidR="00FC479B" w:rsidRDefault="00FC479B" w:rsidP="00FC479B">
      <w:pPr>
        <w:ind w:firstLine="540"/>
        <w:jc w:val="both"/>
        <w:rPr>
          <w:lang w:eastAsia="bg-BG"/>
        </w:rPr>
      </w:pPr>
    </w:p>
    <w:p w:rsidR="00CC2EBF" w:rsidRPr="00525F65" w:rsidRDefault="00CC2EBF" w:rsidP="00FC479B">
      <w:pPr>
        <w:ind w:firstLine="540"/>
        <w:jc w:val="both"/>
        <w:rPr>
          <w:lang w:eastAsia="bg-BG"/>
        </w:rPr>
      </w:pPr>
    </w:p>
    <w:p w:rsidR="00FC479B" w:rsidRPr="00525F65" w:rsidRDefault="00FC479B" w:rsidP="00FC479B">
      <w:pPr>
        <w:tabs>
          <w:tab w:val="left" w:pos="851"/>
        </w:tabs>
        <w:spacing w:after="200" w:line="276" w:lineRule="auto"/>
        <w:ind w:firstLine="540"/>
        <w:jc w:val="both"/>
        <w:rPr>
          <w:lang w:eastAsia="bg-BG"/>
        </w:rPr>
      </w:pPr>
      <w:r w:rsidRPr="00525F65">
        <w:rPr>
          <w:lang w:eastAsia="bg-BG"/>
        </w:rPr>
        <w:t>След проверка на съответствието на офертите с посочените по-горе минимални изисквания, комисията пристъпва към извършване на оценка по следните  критерии.</w:t>
      </w:r>
    </w:p>
    <w:p w:rsidR="000275E0" w:rsidRPr="00B016E4" w:rsidRDefault="000275E0" w:rsidP="000275E0">
      <w:pPr>
        <w:tabs>
          <w:tab w:val="left" w:pos="426"/>
        </w:tabs>
        <w:jc w:val="both"/>
        <w:rPr>
          <w:b/>
          <w:bCs/>
        </w:rPr>
      </w:pPr>
    </w:p>
    <w:p w:rsidR="000275E0" w:rsidRPr="00B966D3" w:rsidRDefault="000275E0" w:rsidP="000275E0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6D3">
        <w:rPr>
          <w:rStyle w:val="timark"/>
          <w:rFonts w:ascii="Times New Roman" w:hAnsi="Times New Roman" w:cs="Times New Roman"/>
          <w:b/>
          <w:bCs/>
          <w:sz w:val="24"/>
          <w:szCs w:val="24"/>
          <w:u w:val="single"/>
        </w:rPr>
        <w:t>Критерий за оценка на офертите:</w:t>
      </w:r>
      <w:r w:rsidRPr="00B966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275E0" w:rsidRPr="00B966D3" w:rsidRDefault="000275E0" w:rsidP="000275E0">
      <w:pPr>
        <w:pStyle w:val="CharCharCharChar"/>
        <w:ind w:firstLine="709"/>
        <w:jc w:val="both"/>
        <w:rPr>
          <w:rFonts w:ascii="Times New Roman" w:hAnsi="Times New Roman" w:cs="Times New Roman"/>
          <w:lang w:val="bg-BG"/>
        </w:rPr>
      </w:pPr>
    </w:p>
    <w:p w:rsidR="000275E0" w:rsidRPr="00B966D3" w:rsidRDefault="000275E0" w:rsidP="000275E0">
      <w:pPr>
        <w:pStyle w:val="CharCharCharChar"/>
        <w:ind w:firstLine="709"/>
        <w:jc w:val="both"/>
        <w:rPr>
          <w:rFonts w:ascii="Times New Roman" w:hAnsi="Times New Roman" w:cs="Times New Roman"/>
          <w:lang w:val="bg-BG"/>
        </w:rPr>
      </w:pPr>
      <w:r w:rsidRPr="00B966D3">
        <w:rPr>
          <w:rFonts w:ascii="Times New Roman" w:hAnsi="Times New Roman" w:cs="Times New Roman"/>
          <w:lang w:val="bg-BG"/>
        </w:rPr>
        <w:t xml:space="preserve">Критерият за оценка на офертите на настоящата обществена поръчка е </w:t>
      </w:r>
      <w:r w:rsidRPr="00B966D3">
        <w:rPr>
          <w:rStyle w:val="a6"/>
          <w:rFonts w:ascii="Times New Roman" w:hAnsi="Times New Roman" w:cs="Times New Roman"/>
        </w:rPr>
        <w:t>„икономически най-изгодна цена” .</w:t>
      </w:r>
      <w:r w:rsidRPr="00B966D3">
        <w:rPr>
          <w:rFonts w:ascii="Times New Roman" w:hAnsi="Times New Roman" w:cs="Times New Roman"/>
          <w:lang w:val="bg-BG"/>
        </w:rPr>
        <w:t xml:space="preserve"> </w:t>
      </w:r>
    </w:p>
    <w:p w:rsidR="000275E0" w:rsidRPr="008D3FFF" w:rsidRDefault="000275E0" w:rsidP="000275E0">
      <w:pPr>
        <w:pStyle w:val="a5"/>
      </w:pPr>
    </w:p>
    <w:p w:rsidR="000275E0" w:rsidRPr="008D3FFF" w:rsidRDefault="000275E0" w:rsidP="000275E0">
      <w:pPr>
        <w:pStyle w:val="a5"/>
        <w:jc w:val="both"/>
      </w:pPr>
      <w:proofErr w:type="spellStart"/>
      <w:proofErr w:type="gramStart"/>
      <w:r w:rsidRPr="008D3FFF">
        <w:t>Класирането</w:t>
      </w:r>
      <w:proofErr w:type="spellEnd"/>
      <w:r w:rsidRPr="008D3FFF">
        <w:t xml:space="preserve"> </w:t>
      </w:r>
      <w:proofErr w:type="spellStart"/>
      <w:r w:rsidRPr="008D3FFF">
        <w:t>на</w:t>
      </w:r>
      <w:proofErr w:type="spellEnd"/>
      <w:r w:rsidRPr="008D3FFF">
        <w:t xml:space="preserve"> </w:t>
      </w:r>
      <w:proofErr w:type="spellStart"/>
      <w:r w:rsidRPr="008D3FFF">
        <w:t>допуснатите</w:t>
      </w:r>
      <w:proofErr w:type="spellEnd"/>
      <w:r w:rsidRPr="008D3FFF">
        <w:t xml:space="preserve"> </w:t>
      </w:r>
      <w:proofErr w:type="spellStart"/>
      <w:r w:rsidRPr="008D3FFF">
        <w:t>до</w:t>
      </w:r>
      <w:proofErr w:type="spellEnd"/>
      <w:r w:rsidRPr="008D3FFF">
        <w:t xml:space="preserve"> </w:t>
      </w:r>
      <w:proofErr w:type="spellStart"/>
      <w:r w:rsidRPr="008D3FFF">
        <w:t>оценка</w:t>
      </w:r>
      <w:proofErr w:type="spellEnd"/>
      <w:r w:rsidRPr="008D3FFF">
        <w:t xml:space="preserve"> </w:t>
      </w:r>
      <w:proofErr w:type="spellStart"/>
      <w:r w:rsidRPr="008D3FFF">
        <w:t>оферти</w:t>
      </w:r>
      <w:proofErr w:type="spellEnd"/>
      <w:r w:rsidRPr="008D3FFF">
        <w:t xml:space="preserve"> </w:t>
      </w:r>
      <w:proofErr w:type="spellStart"/>
      <w:r w:rsidRPr="008D3FFF">
        <w:t>се</w:t>
      </w:r>
      <w:proofErr w:type="spellEnd"/>
      <w:r w:rsidRPr="008D3FFF">
        <w:t xml:space="preserve"> </w:t>
      </w:r>
      <w:proofErr w:type="spellStart"/>
      <w:r w:rsidRPr="008D3FFF">
        <w:t>извършва</w:t>
      </w:r>
      <w:proofErr w:type="spellEnd"/>
      <w:r w:rsidRPr="008D3FFF">
        <w:t xml:space="preserve"> </w:t>
      </w:r>
      <w:proofErr w:type="spellStart"/>
      <w:r w:rsidRPr="008D3FFF">
        <w:t>на</w:t>
      </w:r>
      <w:proofErr w:type="spellEnd"/>
      <w:r w:rsidRPr="008D3FFF">
        <w:t xml:space="preserve"> </w:t>
      </w:r>
      <w:proofErr w:type="spellStart"/>
      <w:r w:rsidRPr="008D3FFF">
        <w:t>база</w:t>
      </w:r>
      <w:proofErr w:type="spellEnd"/>
      <w:r w:rsidRPr="008D3FFF">
        <w:t xml:space="preserve"> </w:t>
      </w:r>
      <w:proofErr w:type="spellStart"/>
      <w:r w:rsidRPr="008D3FFF">
        <w:t>получената</w:t>
      </w:r>
      <w:proofErr w:type="spellEnd"/>
      <w:r w:rsidRPr="008D3FFF">
        <w:t xml:space="preserve"> </w:t>
      </w:r>
      <w:proofErr w:type="spellStart"/>
      <w:r w:rsidRPr="008D3FFF">
        <w:t>от</w:t>
      </w:r>
      <w:proofErr w:type="spellEnd"/>
      <w:r w:rsidRPr="008D3FFF">
        <w:t xml:space="preserve"> </w:t>
      </w:r>
      <w:proofErr w:type="spellStart"/>
      <w:r w:rsidRPr="008D3FFF">
        <w:t>всяка</w:t>
      </w:r>
      <w:proofErr w:type="spellEnd"/>
      <w:r w:rsidRPr="008D3FFF">
        <w:t xml:space="preserve"> </w:t>
      </w:r>
      <w:proofErr w:type="spellStart"/>
      <w:r w:rsidRPr="008D3FFF">
        <w:t>оферта</w:t>
      </w:r>
      <w:proofErr w:type="spellEnd"/>
      <w:r w:rsidRPr="008D3FFF">
        <w:t xml:space="preserve"> “</w:t>
      </w:r>
      <w:proofErr w:type="spellStart"/>
      <w:r w:rsidRPr="008D3FFF">
        <w:t>Комплексна</w:t>
      </w:r>
      <w:proofErr w:type="spellEnd"/>
      <w:r w:rsidRPr="008D3FFF">
        <w:t xml:space="preserve"> </w:t>
      </w:r>
      <w:proofErr w:type="spellStart"/>
      <w:r w:rsidRPr="008D3FFF">
        <w:t>оценка</w:t>
      </w:r>
      <w:proofErr w:type="spellEnd"/>
      <w:r w:rsidRPr="008D3FFF">
        <w:t>” (КО).</w:t>
      </w:r>
      <w:proofErr w:type="gramEnd"/>
      <w:r w:rsidRPr="008D3FFF">
        <w:t xml:space="preserve"> </w:t>
      </w:r>
      <w:proofErr w:type="spellStart"/>
      <w:r w:rsidRPr="008D3FFF">
        <w:t>Максималният</w:t>
      </w:r>
      <w:proofErr w:type="spellEnd"/>
      <w:r w:rsidRPr="008D3FFF">
        <w:t xml:space="preserve"> </w:t>
      </w:r>
      <w:proofErr w:type="spellStart"/>
      <w:r w:rsidRPr="008D3FFF">
        <w:t>брой</w:t>
      </w:r>
      <w:proofErr w:type="spellEnd"/>
      <w:r w:rsidRPr="008D3FFF">
        <w:t xml:space="preserve"> </w:t>
      </w:r>
      <w:proofErr w:type="spellStart"/>
      <w:r w:rsidRPr="008D3FFF">
        <w:t>точки</w:t>
      </w:r>
      <w:proofErr w:type="gramStart"/>
      <w:r w:rsidRPr="008D3FFF">
        <w:t>,които</w:t>
      </w:r>
      <w:proofErr w:type="spellEnd"/>
      <w:proofErr w:type="gramEnd"/>
      <w:r w:rsidRPr="008D3FFF">
        <w:t xml:space="preserve"> </w:t>
      </w:r>
      <w:proofErr w:type="spellStart"/>
      <w:r w:rsidRPr="008D3FFF">
        <w:t>участника</w:t>
      </w:r>
      <w:proofErr w:type="spellEnd"/>
      <w:r w:rsidRPr="008D3FFF">
        <w:t xml:space="preserve"> </w:t>
      </w:r>
      <w:proofErr w:type="spellStart"/>
      <w:r w:rsidRPr="008D3FFF">
        <w:t>може</w:t>
      </w:r>
      <w:proofErr w:type="spellEnd"/>
      <w:r w:rsidRPr="008D3FFF">
        <w:t xml:space="preserve"> </w:t>
      </w:r>
      <w:proofErr w:type="spellStart"/>
      <w:r w:rsidRPr="008D3FFF">
        <w:t>да</w:t>
      </w:r>
      <w:proofErr w:type="spellEnd"/>
      <w:r w:rsidRPr="008D3FFF">
        <w:t xml:space="preserve"> </w:t>
      </w:r>
      <w:proofErr w:type="spellStart"/>
      <w:r w:rsidRPr="008D3FFF">
        <w:t>получи</w:t>
      </w:r>
      <w:proofErr w:type="spellEnd"/>
      <w:r w:rsidRPr="008D3FFF">
        <w:t xml:space="preserve"> е 100 </w:t>
      </w:r>
      <w:proofErr w:type="spellStart"/>
      <w:r w:rsidRPr="008D3FFF">
        <w:t>точки</w:t>
      </w:r>
      <w:proofErr w:type="spellEnd"/>
      <w:r w:rsidRPr="008D3FFF">
        <w:t>.</w:t>
      </w:r>
    </w:p>
    <w:p w:rsidR="000275E0" w:rsidRDefault="000275E0" w:rsidP="000275E0">
      <w:pPr>
        <w:pStyle w:val="a5"/>
        <w:jc w:val="both"/>
        <w:rPr>
          <w:lang w:val="bg-BG"/>
        </w:rPr>
      </w:pPr>
      <w:r w:rsidRPr="008D3FFF">
        <w:t>“</w:t>
      </w:r>
      <w:proofErr w:type="spellStart"/>
      <w:r w:rsidRPr="008D3FFF">
        <w:t>Комплекната</w:t>
      </w:r>
      <w:proofErr w:type="spellEnd"/>
      <w:r w:rsidRPr="008D3FFF">
        <w:t xml:space="preserve"> </w:t>
      </w:r>
      <w:proofErr w:type="spellStart"/>
      <w:r w:rsidRPr="008D3FFF">
        <w:t>оценка</w:t>
      </w:r>
      <w:proofErr w:type="spellEnd"/>
      <w:r w:rsidRPr="008D3FFF">
        <w:t xml:space="preserve">” </w:t>
      </w:r>
      <w:proofErr w:type="spellStart"/>
      <w:r w:rsidRPr="008D3FFF">
        <w:t>се</w:t>
      </w:r>
      <w:proofErr w:type="spellEnd"/>
      <w:r w:rsidRPr="008D3FFF">
        <w:t xml:space="preserve"> </w:t>
      </w:r>
      <w:proofErr w:type="spellStart"/>
      <w:r w:rsidRPr="008D3FFF">
        <w:t>определя</w:t>
      </w:r>
      <w:proofErr w:type="spellEnd"/>
      <w:r w:rsidRPr="008D3FFF">
        <w:t xml:space="preserve"> </w:t>
      </w:r>
      <w:proofErr w:type="spellStart"/>
      <w:r w:rsidRPr="008D3FFF">
        <w:t>на</w:t>
      </w:r>
      <w:proofErr w:type="spellEnd"/>
      <w:r w:rsidRPr="008D3FFF">
        <w:t xml:space="preserve"> </w:t>
      </w:r>
      <w:proofErr w:type="spellStart"/>
      <w:r w:rsidRPr="008D3FFF">
        <w:t>база</w:t>
      </w:r>
      <w:proofErr w:type="spellEnd"/>
      <w:r w:rsidRPr="008D3FFF">
        <w:t xml:space="preserve"> </w:t>
      </w:r>
      <w:proofErr w:type="spellStart"/>
      <w:r w:rsidRPr="008D3FFF">
        <w:t>следните</w:t>
      </w:r>
      <w:proofErr w:type="spellEnd"/>
      <w:r w:rsidRPr="008D3FFF">
        <w:t xml:space="preserve"> </w:t>
      </w:r>
      <w:proofErr w:type="spellStart"/>
      <w:r w:rsidRPr="008D3FFF">
        <w:t>показатели</w:t>
      </w:r>
      <w:proofErr w:type="spellEnd"/>
      <w:r w:rsidRPr="008D3FFF">
        <w:t>:</w:t>
      </w:r>
    </w:p>
    <w:p w:rsidR="00CC2EBF" w:rsidRPr="00CC2EBF" w:rsidRDefault="00CC2EBF" w:rsidP="000275E0">
      <w:pPr>
        <w:pStyle w:val="a5"/>
        <w:jc w:val="both"/>
        <w:rPr>
          <w:lang w:val="bg-BG"/>
        </w:rPr>
      </w:pPr>
    </w:p>
    <w:p w:rsidR="000275E0" w:rsidRPr="004578F8" w:rsidRDefault="000275E0" w:rsidP="000275E0">
      <w:pPr>
        <w:tabs>
          <w:tab w:val="left" w:pos="2580"/>
        </w:tabs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1"/>
        <w:gridCol w:w="6"/>
        <w:gridCol w:w="3317"/>
      </w:tblGrid>
      <w:tr w:rsidR="000275E0" w:rsidRPr="000F5913" w:rsidTr="00CC2EBF">
        <w:tc>
          <w:tcPr>
            <w:tcW w:w="6077" w:type="dxa"/>
            <w:gridSpan w:val="2"/>
          </w:tcPr>
          <w:p w:rsidR="000275E0" w:rsidRPr="000F5913" w:rsidRDefault="000275E0" w:rsidP="007064AE">
            <w:pPr>
              <w:tabs>
                <w:tab w:val="left" w:pos="2580"/>
              </w:tabs>
              <w:jc w:val="both"/>
            </w:pPr>
            <w:r w:rsidRPr="000F5913">
              <w:t>Показатели  (наименование)</w:t>
            </w:r>
          </w:p>
        </w:tc>
        <w:tc>
          <w:tcPr>
            <w:tcW w:w="3317" w:type="dxa"/>
          </w:tcPr>
          <w:p w:rsidR="000275E0" w:rsidRPr="000F5913" w:rsidRDefault="000275E0" w:rsidP="007064AE">
            <w:pPr>
              <w:tabs>
                <w:tab w:val="left" w:pos="2580"/>
              </w:tabs>
              <w:jc w:val="both"/>
            </w:pPr>
            <w:r w:rsidRPr="000F5913">
              <w:t>Относителна тежест в КО</w:t>
            </w:r>
          </w:p>
        </w:tc>
      </w:tr>
      <w:tr w:rsidR="000275E0" w:rsidRPr="000F5913" w:rsidTr="00CC2EBF">
        <w:trPr>
          <w:trHeight w:val="360"/>
        </w:trPr>
        <w:tc>
          <w:tcPr>
            <w:tcW w:w="6077" w:type="dxa"/>
            <w:gridSpan w:val="2"/>
          </w:tcPr>
          <w:p w:rsidR="000275E0" w:rsidRPr="000F5913" w:rsidRDefault="00CC2EBF" w:rsidP="007064AE">
            <w:pPr>
              <w:tabs>
                <w:tab w:val="left" w:pos="0"/>
              </w:tabs>
              <w:jc w:val="both"/>
            </w:pPr>
            <w:r>
              <w:rPr>
                <w:b/>
                <w:bCs/>
              </w:rPr>
              <w:t>1</w:t>
            </w:r>
            <w:r w:rsidR="000275E0" w:rsidRPr="000F5913">
              <w:rPr>
                <w:b/>
                <w:bCs/>
              </w:rPr>
              <w:t xml:space="preserve">.Техническо предложение К3 </w:t>
            </w:r>
          </w:p>
        </w:tc>
        <w:tc>
          <w:tcPr>
            <w:tcW w:w="3317" w:type="dxa"/>
          </w:tcPr>
          <w:p w:rsidR="000275E0" w:rsidRPr="000F5913" w:rsidRDefault="009A5C4F" w:rsidP="007064AE">
            <w:pPr>
              <w:tabs>
                <w:tab w:val="left" w:pos="2580"/>
              </w:tabs>
              <w:jc w:val="both"/>
            </w:pPr>
            <w:r>
              <w:rPr>
                <w:b/>
                <w:bCs/>
                <w:lang w:val="en-US"/>
              </w:rPr>
              <w:t>5</w:t>
            </w:r>
            <w:r w:rsidR="000275E0" w:rsidRPr="000F5913">
              <w:rPr>
                <w:b/>
                <w:bCs/>
              </w:rPr>
              <w:t>0т.</w:t>
            </w:r>
          </w:p>
        </w:tc>
      </w:tr>
      <w:tr w:rsidR="000275E0" w:rsidRPr="000F5913" w:rsidTr="00CC2EBF">
        <w:trPr>
          <w:trHeight w:val="1425"/>
        </w:trPr>
        <w:tc>
          <w:tcPr>
            <w:tcW w:w="6077" w:type="dxa"/>
            <w:gridSpan w:val="2"/>
          </w:tcPr>
          <w:p w:rsidR="000275E0" w:rsidRPr="000F5913" w:rsidRDefault="000275E0" w:rsidP="00CC2E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F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59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К</w:t>
            </w:r>
            <w:r w:rsidR="00CC2E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1</w:t>
            </w:r>
            <w:r w:rsidRPr="000F59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.1. Мерки за преодоляване на конфликтите и затрудненията, които ще възникнат при изпълнение на услугата за живущите, търговските обекти, офисите в близост до местата на интервенция както и за  участниците в движението</w:t>
            </w:r>
            <w:r w:rsidRPr="000F5913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317" w:type="dxa"/>
          </w:tcPr>
          <w:p w:rsidR="000275E0" w:rsidRPr="000F5913" w:rsidRDefault="00CC2EBF" w:rsidP="007064AE">
            <w:pPr>
              <w:tabs>
                <w:tab w:val="left" w:pos="2580"/>
              </w:tabs>
              <w:jc w:val="both"/>
              <w:rPr>
                <w:b/>
                <w:bCs/>
                <w:i/>
                <w:iCs/>
                <w:lang w:eastAsia="bg-BG"/>
              </w:rPr>
            </w:pPr>
            <w:r>
              <w:rPr>
                <w:b/>
                <w:bCs/>
                <w:i/>
                <w:iCs/>
                <w:lang w:eastAsia="bg-BG"/>
              </w:rPr>
              <w:t>15</w:t>
            </w:r>
            <w:r w:rsidR="000275E0" w:rsidRPr="000F5913">
              <w:rPr>
                <w:b/>
                <w:bCs/>
                <w:i/>
                <w:iCs/>
                <w:lang w:eastAsia="bg-BG"/>
              </w:rPr>
              <w:t xml:space="preserve"> т.</w:t>
            </w:r>
          </w:p>
        </w:tc>
      </w:tr>
      <w:tr w:rsidR="000275E0" w:rsidRPr="000F5913" w:rsidTr="00CC2EBF">
        <w:trPr>
          <w:trHeight w:val="216"/>
        </w:trPr>
        <w:tc>
          <w:tcPr>
            <w:tcW w:w="6077" w:type="dxa"/>
            <w:gridSpan w:val="2"/>
          </w:tcPr>
          <w:p w:rsidR="000275E0" w:rsidRPr="000F5913" w:rsidRDefault="000275E0" w:rsidP="007064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F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2E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К1</w:t>
            </w:r>
            <w:r w:rsidRPr="000F59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.2. Програма за изпълнение на дейностите и Линеен план график за изпълнение  на дейностите и описаната програма</w:t>
            </w:r>
            <w:r w:rsidRPr="000F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317" w:type="dxa"/>
          </w:tcPr>
          <w:p w:rsidR="000275E0" w:rsidRPr="000F5913" w:rsidRDefault="00CC2EBF" w:rsidP="007064AE">
            <w:pPr>
              <w:tabs>
                <w:tab w:val="left" w:pos="2580"/>
              </w:tabs>
              <w:jc w:val="both"/>
              <w:rPr>
                <w:b/>
                <w:bCs/>
                <w:i/>
                <w:iCs/>
                <w:lang w:eastAsia="bg-BG"/>
              </w:rPr>
            </w:pPr>
            <w:r>
              <w:rPr>
                <w:b/>
                <w:bCs/>
                <w:i/>
                <w:iCs/>
                <w:lang w:eastAsia="bg-BG"/>
              </w:rPr>
              <w:t>35</w:t>
            </w:r>
            <w:r w:rsidR="000275E0" w:rsidRPr="000F5913">
              <w:rPr>
                <w:b/>
                <w:bCs/>
                <w:i/>
                <w:iCs/>
                <w:lang w:eastAsia="bg-BG"/>
              </w:rPr>
              <w:t>т.</w:t>
            </w:r>
          </w:p>
        </w:tc>
      </w:tr>
      <w:tr w:rsidR="000275E0" w:rsidRPr="000F5913" w:rsidTr="00CC2E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071" w:type="dxa"/>
          </w:tcPr>
          <w:p w:rsidR="000275E0" w:rsidRPr="000F5913" w:rsidRDefault="00CC2EBF" w:rsidP="007064AE">
            <w:pPr>
              <w:tabs>
                <w:tab w:val="left" w:pos="2580"/>
              </w:tabs>
              <w:jc w:val="both"/>
              <w:rPr>
                <w:lang w:eastAsia="bg-BG"/>
              </w:rPr>
            </w:pPr>
            <w:r>
              <w:rPr>
                <w:b/>
                <w:bCs/>
              </w:rPr>
              <w:t>2</w:t>
            </w:r>
            <w:r w:rsidR="000275E0" w:rsidRPr="000F5913">
              <w:t>.</w:t>
            </w:r>
            <w:r w:rsidR="000275E0" w:rsidRPr="000F5913">
              <w:rPr>
                <w:b/>
                <w:bCs/>
              </w:rPr>
              <w:t>Предлагана цена К4</w:t>
            </w:r>
            <w:r w:rsidR="000275E0" w:rsidRPr="000F5913">
              <w:tab/>
            </w:r>
          </w:p>
        </w:tc>
        <w:tc>
          <w:tcPr>
            <w:tcW w:w="3323" w:type="dxa"/>
            <w:gridSpan w:val="2"/>
          </w:tcPr>
          <w:p w:rsidR="000275E0" w:rsidRPr="000F5913" w:rsidRDefault="000275E0" w:rsidP="007064AE">
            <w:pPr>
              <w:tabs>
                <w:tab w:val="left" w:pos="2580"/>
              </w:tabs>
              <w:jc w:val="both"/>
              <w:rPr>
                <w:b/>
                <w:bCs/>
                <w:lang w:eastAsia="bg-BG"/>
              </w:rPr>
            </w:pPr>
            <w:r w:rsidRPr="000F5913">
              <w:rPr>
                <w:b/>
                <w:bCs/>
                <w:lang w:eastAsia="bg-BG"/>
              </w:rPr>
              <w:t>50т.</w:t>
            </w:r>
          </w:p>
        </w:tc>
      </w:tr>
    </w:tbl>
    <w:p w:rsidR="000275E0" w:rsidRDefault="000275E0" w:rsidP="000275E0">
      <w:pPr>
        <w:tabs>
          <w:tab w:val="left" w:pos="2580"/>
        </w:tabs>
        <w:jc w:val="both"/>
        <w:rPr>
          <w:b/>
          <w:bCs/>
          <w:u w:val="single"/>
        </w:rPr>
      </w:pPr>
    </w:p>
    <w:p w:rsidR="000275E0" w:rsidRDefault="000275E0" w:rsidP="000275E0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BA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Показател за </w:t>
      </w:r>
      <w:r w:rsidR="00CC2EBF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Техническо предложение К1</w:t>
      </w:r>
    </w:p>
    <w:p w:rsidR="000275E0" w:rsidRPr="006722E6" w:rsidRDefault="00CC2EBF" w:rsidP="000275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К1</w:t>
      </w:r>
      <w:r w:rsidR="000275E0" w:rsidRPr="005A5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.1.</w:t>
      </w:r>
      <w:r w:rsidR="000275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275E0" w:rsidRPr="005A5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Мерки за преодоляване на конфликтите и затрудненията, които ще възникнат при изпълнение на услугата за живущите, търговските обекти, офисите в близост до местата на интервенция както и за  участниците в движението</w:t>
      </w:r>
      <w:r w:rsidR="000275E0" w:rsidRPr="006722E6">
        <w:rPr>
          <w:rFonts w:ascii="Times New Roman" w:hAnsi="Times New Roman" w:cs="Times New Roman"/>
          <w:sz w:val="24"/>
          <w:szCs w:val="24"/>
        </w:rPr>
        <w:t>.</w:t>
      </w:r>
    </w:p>
    <w:p w:rsidR="000275E0" w:rsidRPr="006722E6" w:rsidRDefault="000275E0" w:rsidP="000275E0">
      <w:pPr>
        <w:jc w:val="both"/>
      </w:pPr>
      <w:r w:rsidRPr="006722E6">
        <w:rPr>
          <w:b/>
          <w:bCs/>
        </w:rPr>
        <w:t xml:space="preserve">В предложението относно мерки </w:t>
      </w:r>
      <w:r w:rsidRPr="006722E6">
        <w:t>за преодоляване на конфликтите и затрудненията, които ще възникнат при изпълнение на услугата за живущите, търговските обекти, офисите в близост до местата на интервенция както и за  участниците в движението в Община</w:t>
      </w:r>
      <w:r w:rsidRPr="006722E6">
        <w:rPr>
          <w:i/>
          <w:iCs/>
        </w:rPr>
        <w:t xml:space="preserve"> </w:t>
      </w:r>
      <w:r w:rsidRPr="006722E6">
        <w:rPr>
          <w:b/>
          <w:bCs/>
        </w:rPr>
        <w:t xml:space="preserve"> </w:t>
      </w:r>
      <w:r>
        <w:t>Перник</w:t>
      </w:r>
      <w:r w:rsidRPr="006722E6">
        <w:t xml:space="preserve">, всеки участник следва да анализира аспектите на ежедневието и проявленията на отрицателно влияние на процеса по изпълнение на услугата върху тях на база предвидените работи в техническите спецификации, конкретните особености и опита на участника при изпълнението на подобни услуги, като определи адекватни, достатъчни и приложими мерки за намаляване на затрудненията по всеки един от идентифицираните от възложителя аспекти на ежедневието, а именно: </w:t>
      </w:r>
    </w:p>
    <w:p w:rsidR="000275E0" w:rsidRPr="006722E6" w:rsidRDefault="000275E0" w:rsidP="000275E0">
      <w:pPr>
        <w:jc w:val="both"/>
      </w:pPr>
      <w:r w:rsidRPr="006722E6">
        <w:t xml:space="preserve">1. физически достъп; </w:t>
      </w:r>
    </w:p>
    <w:p w:rsidR="000275E0" w:rsidRPr="006722E6" w:rsidRDefault="000275E0" w:rsidP="000275E0">
      <w:pPr>
        <w:jc w:val="both"/>
      </w:pPr>
      <w:r w:rsidRPr="006722E6">
        <w:t>2. достъп до комунални услуги (</w:t>
      </w:r>
      <w:proofErr w:type="spellStart"/>
      <w:r w:rsidRPr="006722E6">
        <w:t>водо-</w:t>
      </w:r>
      <w:proofErr w:type="spellEnd"/>
      <w:r w:rsidRPr="006722E6">
        <w:t>, електро-, газоснабдяване, телевизия и интернет).</w:t>
      </w:r>
    </w:p>
    <w:p w:rsidR="000275E0" w:rsidRDefault="000275E0" w:rsidP="000275E0">
      <w:pPr>
        <w:jc w:val="both"/>
        <w:rPr>
          <w:lang w:val="en-US"/>
        </w:rPr>
      </w:pPr>
      <w:r w:rsidRPr="006722E6">
        <w:t>Уч</w:t>
      </w:r>
      <w:r>
        <w:t>астникът следва да опише и как щ</w:t>
      </w:r>
      <w:r w:rsidRPr="006722E6">
        <w:t>е осъществи мониторинг на проявленията на отрицателно влияние на процеса по изпълнение на услугата върху аспектите на ежедневието по време на изпълнението на договора, както и дейности за контрол върху изпълнението на предложените мерки.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5"/>
      </w:tblGrid>
      <w:tr w:rsidR="000275E0" w:rsidRPr="000F5913" w:rsidTr="007064A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5E0" w:rsidRPr="000C65CA" w:rsidRDefault="000275E0" w:rsidP="007064AE">
            <w:pPr>
              <w:pStyle w:val="a5"/>
              <w:jc w:val="both"/>
              <w:rPr>
                <w:lang w:val="bg-BG"/>
              </w:rPr>
            </w:pPr>
          </w:p>
          <w:tbl>
            <w:tblPr>
              <w:tblW w:w="935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88"/>
              <w:gridCol w:w="1168"/>
            </w:tblGrid>
            <w:tr w:rsidR="000275E0" w:rsidRPr="000F5913" w:rsidTr="007064AE">
              <w:tc>
                <w:tcPr>
                  <w:tcW w:w="8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0F5913" w:rsidRDefault="000275E0" w:rsidP="007064AE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F591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„Мерки за преодоляване на конфликтите и затрудненията, които ще възникнат при изпълнение на услугата за живущите, търговските обекти, офисите в близост до местата на интервенция както и за  участниците в движението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0F5913" w:rsidRDefault="000275E0" w:rsidP="007064AE">
                  <w:pPr>
                    <w:rPr>
                      <w:b/>
                      <w:bCs/>
                      <w:i/>
                      <w:iCs/>
                    </w:rPr>
                  </w:pPr>
                  <w:r w:rsidRPr="000F5913">
                    <w:rPr>
                      <w:b/>
                      <w:bCs/>
                      <w:i/>
                      <w:iCs/>
                    </w:rPr>
                    <w:t xml:space="preserve">До </w:t>
                  </w:r>
                  <w:r w:rsidRPr="000F5913">
                    <w:rPr>
                      <w:b/>
                      <w:bCs/>
                      <w:i/>
                      <w:iCs/>
                      <w:lang w:val="en-US"/>
                    </w:rPr>
                    <w:t>1</w:t>
                  </w:r>
                  <w:r w:rsidR="00CC2EBF">
                    <w:rPr>
                      <w:b/>
                      <w:bCs/>
                      <w:i/>
                      <w:iCs/>
                    </w:rPr>
                    <w:t>5</w:t>
                  </w:r>
                  <w:r w:rsidRPr="000F5913">
                    <w:rPr>
                      <w:b/>
                      <w:bCs/>
                      <w:i/>
                      <w:iCs/>
                    </w:rPr>
                    <w:t xml:space="preserve"> т.</w:t>
                  </w:r>
                </w:p>
              </w:tc>
            </w:tr>
            <w:tr w:rsidR="000275E0" w:rsidRPr="000F5913" w:rsidTr="007064AE">
              <w:tc>
                <w:tcPr>
                  <w:tcW w:w="8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0F5913" w:rsidRDefault="000275E0" w:rsidP="007064AE">
                  <w:pPr>
                    <w:jc w:val="both"/>
                    <w:rPr>
                      <w:i/>
                      <w:iCs/>
                      <w:lang w:val="en-US"/>
                    </w:rPr>
                  </w:pPr>
                  <w:r w:rsidRPr="00E3263B">
                    <w:rPr>
                      <w:i/>
                      <w:iCs/>
                    </w:rPr>
                    <w:t>- Предвидени са по три и повече мерки  за намаляване на затрудненията по всеки един от аспектите на ежедневието, идентифицирани от Възложителя – физически достъп; достъп до комунални услуги (</w:t>
                  </w:r>
                  <w:proofErr w:type="spellStart"/>
                  <w:r w:rsidRPr="00E3263B">
                    <w:rPr>
                      <w:i/>
                      <w:iCs/>
                    </w:rPr>
                    <w:t>водо-</w:t>
                  </w:r>
                  <w:proofErr w:type="spellEnd"/>
                  <w:r w:rsidRPr="00E3263B">
                    <w:rPr>
                      <w:i/>
                      <w:iCs/>
                    </w:rPr>
                    <w:t>, електро-, газоснабдяване, телефон и интернет); Предложението мерки следва да са адекватни и приложими.</w:t>
                  </w:r>
                </w:p>
                <w:p w:rsidR="000275E0" w:rsidRPr="000F5913" w:rsidRDefault="000275E0" w:rsidP="007064AE">
                  <w:pPr>
                    <w:jc w:val="both"/>
                    <w:rPr>
                      <w:i/>
                      <w:iCs/>
                    </w:rPr>
                  </w:pPr>
                  <w:r w:rsidRPr="00E3263B">
                    <w:rPr>
                      <w:i/>
                      <w:iCs/>
                    </w:rPr>
                    <w:t>- Предвидени са и дейности за контрол на изпълнението на всички предложени мерки, както и дейности за мониторинг на проявленията на отрицателно влияние на процеса по изпълнение на услугата върху аспектите на ежедневието по време на изпълнението на договора.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0F5913" w:rsidRDefault="000275E0" w:rsidP="007064AE">
                  <w:pPr>
                    <w:rPr>
                      <w:i/>
                      <w:iCs/>
                    </w:rPr>
                  </w:pPr>
                  <w:r w:rsidRPr="000F5913">
                    <w:rPr>
                      <w:i/>
                      <w:iCs/>
                      <w:lang w:val="en-US"/>
                    </w:rPr>
                    <w:t>1</w:t>
                  </w:r>
                  <w:r w:rsidR="00CC2EBF">
                    <w:rPr>
                      <w:i/>
                      <w:iCs/>
                    </w:rPr>
                    <w:t>5</w:t>
                  </w:r>
                  <w:r w:rsidRPr="000F5913">
                    <w:rPr>
                      <w:i/>
                      <w:iCs/>
                    </w:rPr>
                    <w:t xml:space="preserve"> т.</w:t>
                  </w:r>
                </w:p>
              </w:tc>
            </w:tr>
            <w:tr w:rsidR="000275E0" w:rsidRPr="000F5913" w:rsidTr="007064AE">
              <w:tc>
                <w:tcPr>
                  <w:tcW w:w="8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0F5913" w:rsidRDefault="000275E0" w:rsidP="007064AE">
                  <w:pPr>
                    <w:jc w:val="both"/>
                    <w:rPr>
                      <w:i/>
                      <w:iCs/>
                      <w:lang w:val="en-US"/>
                    </w:rPr>
                  </w:pPr>
                  <w:r w:rsidRPr="000F5913">
                    <w:rPr>
                      <w:i/>
                      <w:iCs/>
                      <w:lang w:val="en-US"/>
                    </w:rPr>
                    <w:t>-</w:t>
                  </w:r>
                  <w:r w:rsidRPr="00E3263B">
                    <w:rPr>
                      <w:i/>
                      <w:iCs/>
                    </w:rPr>
                    <w:t>Предвидени са по две мерки  за намаляване на затрудненията по всеки един от аспектите на ежедневието, идентифицирани от Възложителя – физически достъп; достъп до комунални услуги (</w:t>
                  </w:r>
                  <w:proofErr w:type="spellStart"/>
                  <w:r w:rsidRPr="00E3263B">
                    <w:rPr>
                      <w:i/>
                      <w:iCs/>
                    </w:rPr>
                    <w:t>водо-</w:t>
                  </w:r>
                  <w:proofErr w:type="spellEnd"/>
                  <w:r w:rsidRPr="00E3263B">
                    <w:rPr>
                      <w:i/>
                      <w:iCs/>
                    </w:rPr>
                    <w:t>, електро-, газоснабдяване, телефон и интернет) Предложението мерки следва да са адекватни и приложими.</w:t>
                  </w:r>
                </w:p>
                <w:p w:rsidR="000275E0" w:rsidRPr="000F5913" w:rsidRDefault="000275E0" w:rsidP="007064AE">
                  <w:pPr>
                    <w:jc w:val="both"/>
                    <w:rPr>
                      <w:i/>
                      <w:iCs/>
                    </w:rPr>
                  </w:pPr>
                  <w:r w:rsidRPr="00E3263B">
                    <w:rPr>
                      <w:i/>
                      <w:iCs/>
                    </w:rPr>
                    <w:t>-Предвидени са дейности за контрол на изпълнението на всички предложени мерки, както и дейности за мониторинг на проявленията на отрицателно влияние на процеса по изпълнение на услугата върху аспектите на ежедневието по време на изпълнението на договора.</w:t>
                  </w:r>
                  <w:r w:rsidRPr="000F5913">
                    <w:rPr>
                      <w:i/>
                      <w:iCs/>
                    </w:rPr>
                    <w:t xml:space="preserve"> дейности.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0F5913" w:rsidRDefault="00CC2EBF" w:rsidP="007064A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7</w:t>
                  </w:r>
                  <w:r w:rsidR="000275E0" w:rsidRPr="000F5913">
                    <w:rPr>
                      <w:i/>
                      <w:iCs/>
                    </w:rPr>
                    <w:t xml:space="preserve"> т.</w:t>
                  </w:r>
                </w:p>
              </w:tc>
            </w:tr>
            <w:tr w:rsidR="000275E0" w:rsidRPr="000F5913" w:rsidTr="007064AE">
              <w:tc>
                <w:tcPr>
                  <w:tcW w:w="8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E3263B" w:rsidRDefault="000275E0" w:rsidP="007064AE">
                  <w:pPr>
                    <w:jc w:val="both"/>
                    <w:rPr>
                      <w:i/>
                      <w:iCs/>
                    </w:rPr>
                  </w:pPr>
                  <w:r w:rsidRPr="00E3263B">
                    <w:t xml:space="preserve">- </w:t>
                  </w:r>
                  <w:r w:rsidRPr="00E3263B">
                    <w:rPr>
                      <w:i/>
                      <w:iCs/>
                    </w:rPr>
                    <w:t>Предвидени са най-малко по една  мярка  за намаляване на затрудненията по всеки един от аспектите на ежедневието, идентифицирани от Възложителя – физически достъп; достъп до комунални услуги (</w:t>
                  </w:r>
                  <w:proofErr w:type="spellStart"/>
                  <w:r w:rsidRPr="00E3263B">
                    <w:rPr>
                      <w:i/>
                      <w:iCs/>
                    </w:rPr>
                    <w:t>водо-</w:t>
                  </w:r>
                  <w:proofErr w:type="spellEnd"/>
                  <w:r w:rsidRPr="00E3263B">
                    <w:rPr>
                      <w:i/>
                      <w:iCs/>
                    </w:rPr>
                    <w:t xml:space="preserve">, </w:t>
                  </w:r>
                  <w:r w:rsidRPr="00E3263B">
                    <w:rPr>
                      <w:i/>
                      <w:iCs/>
                    </w:rPr>
                    <w:lastRenderedPageBreak/>
                    <w:t>електро-, газоснабдяване, телефон и интернет). Предложението мерки следва да са адекватни и приложими.</w:t>
                  </w:r>
                </w:p>
                <w:p w:rsidR="000275E0" w:rsidRPr="000F5913" w:rsidRDefault="000275E0" w:rsidP="007064AE">
                  <w:pPr>
                    <w:jc w:val="both"/>
                    <w:rPr>
                      <w:i/>
                      <w:iCs/>
                    </w:rPr>
                  </w:pPr>
                  <w:r w:rsidRPr="00E3263B">
                    <w:rPr>
                      <w:i/>
                      <w:iCs/>
                    </w:rPr>
                    <w:t>-Предвидени са дейности за контрол на изпълнението на предложените мерки, както и дейности за мониторинг на проявленията на отрицателно влияние на процеса по изпълнение на услугата върху аспектите на ежедневието по време на изпълнението на договора.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5E0" w:rsidRPr="000F5913" w:rsidRDefault="000275E0" w:rsidP="007064AE">
                  <w:pPr>
                    <w:rPr>
                      <w:i/>
                      <w:iCs/>
                    </w:rPr>
                  </w:pPr>
                  <w:r w:rsidRPr="000F5913">
                    <w:rPr>
                      <w:i/>
                      <w:iCs/>
                      <w:lang w:val="en-US"/>
                    </w:rPr>
                    <w:lastRenderedPageBreak/>
                    <w:t>1</w:t>
                  </w:r>
                  <w:r w:rsidRPr="000F5913">
                    <w:rPr>
                      <w:i/>
                      <w:iCs/>
                    </w:rPr>
                    <w:t xml:space="preserve"> т.</w:t>
                  </w:r>
                </w:p>
              </w:tc>
            </w:tr>
          </w:tbl>
          <w:p w:rsidR="000275E0" w:rsidRPr="000F5913" w:rsidRDefault="000275E0" w:rsidP="007064AE">
            <w:pPr>
              <w:jc w:val="both"/>
              <w:rPr>
                <w:b/>
                <w:bCs/>
                <w:i/>
                <w:iCs/>
              </w:rPr>
            </w:pPr>
          </w:p>
          <w:p w:rsidR="000275E0" w:rsidRPr="00E77BA2" w:rsidRDefault="000275E0" w:rsidP="007064AE">
            <w:pPr>
              <w:jc w:val="both"/>
              <w:rPr>
                <w:i/>
                <w:iCs/>
              </w:rPr>
            </w:pPr>
            <w:r w:rsidRPr="00E77BA2">
              <w:rPr>
                <w:i/>
                <w:iCs/>
              </w:rPr>
              <w:t xml:space="preserve">В случай, че Участник не представи предложения относно мерки за  преодоляване на конфликтите и затрудненията, които ще възникнат при изпълнение на услугата за живущите, търговските обекти, офисите в близост до местата на интервенция както и за  участниците в движението в Община  </w:t>
            </w:r>
            <w:r w:rsidRPr="000F5913">
              <w:rPr>
                <w:i/>
                <w:iCs/>
              </w:rPr>
              <w:t>Перник</w:t>
            </w:r>
            <w:r w:rsidRPr="00E77BA2">
              <w:rPr>
                <w:i/>
                <w:iCs/>
              </w:rPr>
              <w:t xml:space="preserve">, както и не са предвидени дейности за </w:t>
            </w:r>
            <w:r w:rsidRPr="000F5913">
              <w:rPr>
                <w:i/>
                <w:iCs/>
              </w:rPr>
              <w:t>ко</w:t>
            </w:r>
            <w:r w:rsidRPr="00E77BA2">
              <w:rPr>
                <w:i/>
                <w:iCs/>
              </w:rPr>
              <w:t>нтрол на изпълнението на предложените мерки, както и дейности за мониторинг на проявленията на отрицателно влияние на процеса по изпълнение на услугата върху аспектите на ежедневието по време на изпълнението на договора, както и  предложенията, които не отговарят на техническата спецификация, не са съобразени с действащото законодателство, съществуващите технически изисквания и стандарти и/ или ако липсва този елемент или една или повече от минимално изискуемите характеристики,  същият ще бъде отстранен</w:t>
            </w:r>
            <w:r w:rsidRPr="000F5913">
              <w:rPr>
                <w:i/>
                <w:iCs/>
              </w:rPr>
              <w:t>.</w:t>
            </w:r>
          </w:p>
        </w:tc>
      </w:tr>
    </w:tbl>
    <w:p w:rsidR="000275E0" w:rsidRPr="00E3263B" w:rsidRDefault="000275E0" w:rsidP="000275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0275E0" w:rsidRDefault="000275E0" w:rsidP="000275E0">
      <w:pPr>
        <w:pStyle w:val="a3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CC2E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.2. Програма за изпълнение на дейностите и Линеен план г</w:t>
      </w:r>
      <w:r w:rsidRPr="005A5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рафик за изпълнение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дейностите и </w:t>
      </w:r>
      <w:r w:rsidRPr="005A5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описаната програма</w:t>
      </w:r>
    </w:p>
    <w:p w:rsidR="00CC2EBF" w:rsidRDefault="00CC2EBF" w:rsidP="000275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75E0" w:rsidRPr="007B442E" w:rsidRDefault="000275E0" w:rsidP="000275E0">
      <w:pPr>
        <w:pStyle w:val="a5"/>
        <w:jc w:val="both"/>
      </w:pPr>
      <w:r w:rsidRPr="005A5FB9">
        <w:t xml:space="preserve"> </w:t>
      </w:r>
      <w:proofErr w:type="spellStart"/>
      <w:proofErr w:type="gramStart"/>
      <w:r w:rsidRPr="005A5FB9">
        <w:t>Описание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дейностите</w:t>
      </w:r>
      <w:proofErr w:type="spellEnd"/>
      <w:r w:rsidRPr="005A5FB9">
        <w:t xml:space="preserve">, </w:t>
      </w:r>
      <w:proofErr w:type="spellStart"/>
      <w:r w:rsidRPr="005A5FB9">
        <w:t>предмет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обществената</w:t>
      </w:r>
      <w:proofErr w:type="spellEnd"/>
      <w:r w:rsidRPr="005A5FB9">
        <w:t xml:space="preserve"> </w:t>
      </w:r>
      <w:proofErr w:type="spellStart"/>
      <w:r w:rsidRPr="005A5FB9">
        <w:t>поръчка</w:t>
      </w:r>
      <w:proofErr w:type="spellEnd"/>
      <w:r w:rsidRPr="005A5FB9">
        <w:t xml:space="preserve">, </w:t>
      </w:r>
      <w:proofErr w:type="spellStart"/>
      <w:r w:rsidRPr="005A5FB9">
        <w:t>начин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изпълнение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всяка</w:t>
      </w:r>
      <w:proofErr w:type="spellEnd"/>
      <w:r w:rsidRPr="005A5FB9">
        <w:t xml:space="preserve"> </w:t>
      </w:r>
      <w:proofErr w:type="spellStart"/>
      <w:r w:rsidRPr="005A5FB9">
        <w:t>една</w:t>
      </w:r>
      <w:proofErr w:type="spellEnd"/>
      <w:r w:rsidRPr="005A5FB9">
        <w:t xml:space="preserve"> </w:t>
      </w:r>
      <w:proofErr w:type="spellStart"/>
      <w:r w:rsidRPr="005A5FB9">
        <w:t>от</w:t>
      </w:r>
      <w:proofErr w:type="spellEnd"/>
      <w:r w:rsidRPr="005A5FB9">
        <w:t xml:space="preserve"> </w:t>
      </w:r>
      <w:proofErr w:type="spellStart"/>
      <w:r w:rsidRPr="005A5FB9">
        <w:t>тях</w:t>
      </w:r>
      <w:proofErr w:type="spellEnd"/>
      <w:r w:rsidRPr="005A5FB9">
        <w:t xml:space="preserve">, </w:t>
      </w:r>
      <w:proofErr w:type="spellStart"/>
      <w:r w:rsidRPr="005A5FB9">
        <w:t>сезонност</w:t>
      </w:r>
      <w:proofErr w:type="spellEnd"/>
      <w:r w:rsidRPr="005A5FB9">
        <w:t xml:space="preserve"> и </w:t>
      </w:r>
      <w:proofErr w:type="spellStart"/>
      <w:r w:rsidRPr="005A5FB9">
        <w:t>кратност</w:t>
      </w:r>
      <w:proofErr w:type="spellEnd"/>
      <w:r w:rsidRPr="005A5FB9">
        <w:t>.</w:t>
      </w:r>
      <w:proofErr w:type="gramEnd"/>
      <w:r w:rsidRPr="005A5FB9">
        <w:t xml:space="preserve"> </w:t>
      </w:r>
      <w:proofErr w:type="spellStart"/>
      <w:r w:rsidRPr="005A5FB9">
        <w:t>Описанието</w:t>
      </w:r>
      <w:proofErr w:type="spellEnd"/>
      <w:r w:rsidRPr="005A5FB9">
        <w:t xml:space="preserve"> </w:t>
      </w:r>
      <w:proofErr w:type="spellStart"/>
      <w:r w:rsidRPr="005A5FB9">
        <w:t>следва</w:t>
      </w:r>
      <w:proofErr w:type="spellEnd"/>
      <w:r w:rsidRPr="005A5FB9">
        <w:t xml:space="preserve"> </w:t>
      </w:r>
      <w:proofErr w:type="spellStart"/>
      <w:r w:rsidRPr="005A5FB9">
        <w:t>да</w:t>
      </w:r>
      <w:proofErr w:type="spellEnd"/>
      <w:r w:rsidRPr="005A5FB9">
        <w:t xml:space="preserve"> </w:t>
      </w:r>
      <w:proofErr w:type="spellStart"/>
      <w:r w:rsidRPr="005A5FB9">
        <w:t>бъде</w:t>
      </w:r>
      <w:proofErr w:type="spellEnd"/>
      <w:r w:rsidRPr="005A5FB9">
        <w:t xml:space="preserve"> </w:t>
      </w:r>
      <w:proofErr w:type="spellStart"/>
      <w:r w:rsidRPr="005A5FB9">
        <w:t>съобразено</w:t>
      </w:r>
      <w:proofErr w:type="spellEnd"/>
      <w:r w:rsidRPr="005A5FB9">
        <w:t xml:space="preserve"> с </w:t>
      </w:r>
      <w:proofErr w:type="spellStart"/>
      <w:r w:rsidRPr="005A5FB9">
        <w:t>изискванията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ПИП СМР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изграждане</w:t>
      </w:r>
      <w:proofErr w:type="spellEnd"/>
      <w:r w:rsidRPr="005A5FB9">
        <w:t xml:space="preserve"> и </w:t>
      </w:r>
      <w:proofErr w:type="spellStart"/>
      <w:r w:rsidRPr="005A5FB9">
        <w:t>поддържане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зелени</w:t>
      </w:r>
      <w:proofErr w:type="spellEnd"/>
      <w:r w:rsidRPr="005A5FB9">
        <w:t xml:space="preserve"> </w:t>
      </w:r>
      <w:proofErr w:type="spellStart"/>
      <w:r w:rsidRPr="005A5FB9">
        <w:t>площи</w:t>
      </w:r>
      <w:proofErr w:type="spellEnd"/>
      <w:r w:rsidRPr="005A5FB9">
        <w:t xml:space="preserve">, </w:t>
      </w:r>
      <w:proofErr w:type="spellStart"/>
      <w:r w:rsidRPr="005A5FB9">
        <w:t>Наредба</w:t>
      </w:r>
      <w:proofErr w:type="spellEnd"/>
      <w:r w:rsidRPr="005A5FB9">
        <w:t xml:space="preserve">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изграждане</w:t>
      </w:r>
      <w:proofErr w:type="spellEnd"/>
      <w:r w:rsidRPr="005A5FB9">
        <w:t xml:space="preserve"> и </w:t>
      </w:r>
      <w:proofErr w:type="spellStart"/>
      <w:r w:rsidRPr="005A5FB9">
        <w:t>опазване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зелената</w:t>
      </w:r>
      <w:proofErr w:type="spellEnd"/>
      <w:r w:rsidRPr="005A5FB9">
        <w:t xml:space="preserve"> </w:t>
      </w:r>
      <w:proofErr w:type="spellStart"/>
      <w:r w:rsidRPr="005A5FB9">
        <w:t>система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територията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община</w:t>
      </w:r>
      <w:proofErr w:type="spellEnd"/>
      <w:r w:rsidRPr="005A5FB9">
        <w:t xml:space="preserve"> </w:t>
      </w:r>
      <w:proofErr w:type="spellStart"/>
      <w:r w:rsidRPr="005A5FB9">
        <w:t>Перник</w:t>
      </w:r>
      <w:proofErr w:type="spellEnd"/>
      <w:r>
        <w:t>,</w:t>
      </w:r>
      <w:r>
        <w:rPr>
          <w:lang w:val="bg-BG"/>
        </w:rPr>
        <w:t xml:space="preserve"> Закон за устройство на територията,</w:t>
      </w:r>
      <w:r>
        <w:t xml:space="preserve"> </w:t>
      </w:r>
      <w:proofErr w:type="spellStart"/>
      <w:r w:rsidRPr="007B442E">
        <w:t>Наредба</w:t>
      </w:r>
      <w:proofErr w:type="spellEnd"/>
      <w:r w:rsidRPr="007B442E">
        <w:t xml:space="preserve"> № 1 </w:t>
      </w:r>
      <w:proofErr w:type="spellStart"/>
      <w:r w:rsidRPr="007B442E">
        <w:t>за</w:t>
      </w:r>
      <w:proofErr w:type="spellEnd"/>
      <w:r w:rsidRPr="007B442E">
        <w:t xml:space="preserve"> </w:t>
      </w:r>
      <w:proofErr w:type="spellStart"/>
      <w:r w:rsidRPr="007B442E">
        <w:t>условията</w:t>
      </w:r>
      <w:proofErr w:type="spellEnd"/>
      <w:r w:rsidRPr="007B442E">
        <w:t xml:space="preserve"> и </w:t>
      </w:r>
      <w:proofErr w:type="spellStart"/>
      <w:r w:rsidRPr="007B442E">
        <w:t>реда</w:t>
      </w:r>
      <w:proofErr w:type="spellEnd"/>
      <w:r w:rsidRPr="007B442E">
        <w:t xml:space="preserve"> </w:t>
      </w:r>
      <w:proofErr w:type="spellStart"/>
      <w:r w:rsidRPr="007B442E">
        <w:t>за</w:t>
      </w:r>
      <w:proofErr w:type="spellEnd"/>
      <w:r w:rsidRPr="007B442E">
        <w:t xml:space="preserve"> </w:t>
      </w:r>
      <w:proofErr w:type="spellStart"/>
      <w:r w:rsidRPr="007B442E">
        <w:t>устройството</w:t>
      </w:r>
      <w:proofErr w:type="spellEnd"/>
      <w:r w:rsidRPr="007B442E">
        <w:t xml:space="preserve"> и </w:t>
      </w:r>
      <w:proofErr w:type="spellStart"/>
      <w:r w:rsidRPr="007B442E">
        <w:t>безопасността</w:t>
      </w:r>
      <w:proofErr w:type="spellEnd"/>
      <w:r w:rsidRPr="007B442E">
        <w:t xml:space="preserve"> </w:t>
      </w:r>
      <w:proofErr w:type="spellStart"/>
      <w:r w:rsidRPr="007B442E">
        <w:t>на</w:t>
      </w:r>
      <w:proofErr w:type="spellEnd"/>
      <w:r w:rsidRPr="007B442E">
        <w:t xml:space="preserve"> </w:t>
      </w:r>
      <w:proofErr w:type="spellStart"/>
      <w:r w:rsidRPr="007B442E">
        <w:t>площадките</w:t>
      </w:r>
      <w:proofErr w:type="spellEnd"/>
      <w:r w:rsidRPr="007B442E">
        <w:t xml:space="preserve"> </w:t>
      </w:r>
      <w:proofErr w:type="spellStart"/>
      <w:r w:rsidRPr="007B442E">
        <w:t>за</w:t>
      </w:r>
      <w:proofErr w:type="spellEnd"/>
      <w:r w:rsidRPr="007B442E">
        <w:t xml:space="preserve"> </w:t>
      </w:r>
      <w:proofErr w:type="spellStart"/>
      <w:r w:rsidRPr="007B442E">
        <w:t>игра</w:t>
      </w:r>
      <w:proofErr w:type="spellEnd"/>
      <w:proofErr w:type="gramStart"/>
      <w:r>
        <w:rPr>
          <w:lang w:val="bg-BG"/>
        </w:rPr>
        <w:t xml:space="preserve">, </w:t>
      </w:r>
      <w:r w:rsidRPr="00E47626">
        <w:t xml:space="preserve"> </w:t>
      </w:r>
      <w:proofErr w:type="spellStart"/>
      <w:r w:rsidRPr="007B442E">
        <w:t>Наредба</w:t>
      </w:r>
      <w:proofErr w:type="spellEnd"/>
      <w:proofErr w:type="gramEnd"/>
      <w:r w:rsidRPr="007B442E">
        <w:t xml:space="preserve"> </w:t>
      </w:r>
      <w:proofErr w:type="spellStart"/>
      <w:r w:rsidRPr="007B442E">
        <w:t>за</w:t>
      </w:r>
      <w:proofErr w:type="spellEnd"/>
      <w:r w:rsidRPr="007B442E">
        <w:t xml:space="preserve"> </w:t>
      </w:r>
      <w:proofErr w:type="spellStart"/>
      <w:r w:rsidRPr="007B442E">
        <w:t>управление</w:t>
      </w:r>
      <w:proofErr w:type="spellEnd"/>
      <w:r w:rsidRPr="007B442E">
        <w:t xml:space="preserve"> </w:t>
      </w:r>
      <w:proofErr w:type="spellStart"/>
      <w:r w:rsidRPr="007B442E">
        <w:t>на</w:t>
      </w:r>
      <w:proofErr w:type="spellEnd"/>
      <w:r w:rsidRPr="007B442E">
        <w:t xml:space="preserve"> </w:t>
      </w:r>
      <w:proofErr w:type="spellStart"/>
      <w:r w:rsidRPr="007B442E">
        <w:t>строителните</w:t>
      </w:r>
      <w:proofErr w:type="spellEnd"/>
      <w:r w:rsidRPr="007B442E">
        <w:t xml:space="preserve"> </w:t>
      </w:r>
      <w:proofErr w:type="spellStart"/>
      <w:r w:rsidRPr="007B442E">
        <w:t>отпадъци</w:t>
      </w:r>
      <w:proofErr w:type="spellEnd"/>
      <w:r w:rsidRPr="007B442E">
        <w:t xml:space="preserve"> и </w:t>
      </w:r>
      <w:proofErr w:type="spellStart"/>
      <w:r w:rsidRPr="007B442E">
        <w:t>за</w:t>
      </w:r>
      <w:proofErr w:type="spellEnd"/>
      <w:r w:rsidRPr="007B442E">
        <w:t xml:space="preserve"> </w:t>
      </w:r>
      <w:proofErr w:type="spellStart"/>
      <w:r w:rsidRPr="007B442E">
        <w:t>влагане</w:t>
      </w:r>
      <w:proofErr w:type="spellEnd"/>
      <w:r w:rsidRPr="007B442E">
        <w:t xml:space="preserve"> </w:t>
      </w:r>
      <w:proofErr w:type="spellStart"/>
      <w:r w:rsidRPr="007B442E">
        <w:t>на</w:t>
      </w:r>
      <w:proofErr w:type="spellEnd"/>
      <w:r w:rsidRPr="007B442E">
        <w:t xml:space="preserve"> </w:t>
      </w:r>
      <w:proofErr w:type="spellStart"/>
      <w:r w:rsidRPr="007B442E">
        <w:t>рециклирани</w:t>
      </w:r>
      <w:proofErr w:type="spellEnd"/>
      <w:r w:rsidRPr="007B442E">
        <w:t xml:space="preserve"> </w:t>
      </w:r>
      <w:proofErr w:type="spellStart"/>
      <w:r w:rsidRPr="007B442E">
        <w:t>строителни</w:t>
      </w:r>
      <w:proofErr w:type="spellEnd"/>
      <w:r w:rsidRPr="007B442E">
        <w:t xml:space="preserve"> </w:t>
      </w:r>
      <w:proofErr w:type="spellStart"/>
      <w:r w:rsidRPr="007B442E">
        <w:t>материали</w:t>
      </w:r>
      <w:proofErr w:type="spellEnd"/>
      <w:r w:rsidRPr="007B442E">
        <w:t>;</w:t>
      </w:r>
    </w:p>
    <w:p w:rsidR="000275E0" w:rsidRDefault="000275E0" w:rsidP="000275E0">
      <w:pPr>
        <w:pStyle w:val="a5"/>
        <w:jc w:val="both"/>
        <w:rPr>
          <w:lang w:val="bg-BG"/>
        </w:rPr>
      </w:pPr>
      <w:r w:rsidRPr="005A5FB9">
        <w:t xml:space="preserve"> </w:t>
      </w:r>
      <w:proofErr w:type="gramStart"/>
      <w:r w:rsidRPr="005A5FB9">
        <w:t>и</w:t>
      </w:r>
      <w:proofErr w:type="gramEnd"/>
      <w:r w:rsidRPr="005A5FB9">
        <w:t xml:space="preserve"> </w:t>
      </w:r>
      <w:proofErr w:type="spellStart"/>
      <w:r w:rsidRPr="005A5FB9">
        <w:t>реализираните</w:t>
      </w:r>
      <w:proofErr w:type="spellEnd"/>
      <w:r w:rsidRPr="005A5FB9">
        <w:t xml:space="preserve"> </w:t>
      </w:r>
      <w:proofErr w:type="spellStart"/>
      <w:r w:rsidRPr="005A5FB9">
        <w:t>добри</w:t>
      </w:r>
      <w:proofErr w:type="spellEnd"/>
      <w:r w:rsidRPr="005A5FB9">
        <w:t xml:space="preserve"> </w:t>
      </w:r>
      <w:proofErr w:type="spellStart"/>
      <w:r w:rsidRPr="005A5FB9">
        <w:t>практики</w:t>
      </w:r>
      <w:proofErr w:type="spellEnd"/>
      <w:r w:rsidRPr="005A5FB9">
        <w:t xml:space="preserve">. В </w:t>
      </w:r>
      <w:proofErr w:type="spellStart"/>
      <w:r w:rsidRPr="005A5FB9">
        <w:t>тази</w:t>
      </w:r>
      <w:proofErr w:type="spellEnd"/>
      <w:r w:rsidRPr="005A5FB9">
        <w:t xml:space="preserve"> </w:t>
      </w:r>
      <w:proofErr w:type="spellStart"/>
      <w:r w:rsidRPr="005A5FB9">
        <w:t>част</w:t>
      </w:r>
      <w:proofErr w:type="spellEnd"/>
      <w:r w:rsidRPr="005A5FB9">
        <w:t xml:space="preserve"> </w:t>
      </w:r>
      <w:proofErr w:type="spellStart"/>
      <w:r w:rsidRPr="005A5FB9">
        <w:t>от</w:t>
      </w:r>
      <w:proofErr w:type="spellEnd"/>
      <w:r w:rsidRPr="005A5FB9">
        <w:t xml:space="preserve"> </w:t>
      </w:r>
      <w:proofErr w:type="spellStart"/>
      <w:r w:rsidRPr="005A5FB9">
        <w:t>офертата</w:t>
      </w:r>
      <w:proofErr w:type="spellEnd"/>
      <w:r w:rsidRPr="005A5FB9">
        <w:t xml:space="preserve"> </w:t>
      </w:r>
      <w:proofErr w:type="spellStart"/>
      <w:r w:rsidRPr="005A5FB9">
        <w:t>всеки</w:t>
      </w:r>
      <w:proofErr w:type="spellEnd"/>
      <w:r w:rsidRPr="005A5FB9">
        <w:t xml:space="preserve"> </w:t>
      </w:r>
      <w:proofErr w:type="spellStart"/>
      <w:r w:rsidRPr="005A5FB9">
        <w:t>Участник</w:t>
      </w:r>
      <w:proofErr w:type="spellEnd"/>
      <w:r w:rsidRPr="005A5FB9">
        <w:t xml:space="preserve"> </w:t>
      </w:r>
      <w:proofErr w:type="spellStart"/>
      <w:r w:rsidRPr="005A5FB9">
        <w:t>следва</w:t>
      </w:r>
      <w:proofErr w:type="spellEnd"/>
      <w:r w:rsidRPr="005A5FB9">
        <w:t xml:space="preserve"> </w:t>
      </w:r>
      <w:proofErr w:type="spellStart"/>
      <w:r w:rsidRPr="005A5FB9">
        <w:t>да</w:t>
      </w:r>
      <w:proofErr w:type="spellEnd"/>
      <w:r w:rsidRPr="005A5FB9">
        <w:t xml:space="preserve"> </w:t>
      </w:r>
      <w:proofErr w:type="spellStart"/>
      <w:r w:rsidRPr="005A5FB9">
        <w:t>предложи</w:t>
      </w:r>
      <w:proofErr w:type="spellEnd"/>
      <w:r w:rsidRPr="005A5FB9">
        <w:t xml:space="preserve"> </w:t>
      </w:r>
      <w:proofErr w:type="spellStart"/>
      <w:r w:rsidRPr="005A5FB9">
        <w:t>последователността</w:t>
      </w:r>
      <w:proofErr w:type="spellEnd"/>
      <w:r w:rsidRPr="005A5FB9">
        <w:t xml:space="preserve"> и </w:t>
      </w:r>
      <w:proofErr w:type="spellStart"/>
      <w:r w:rsidRPr="005A5FB9">
        <w:t>взаимообвързаността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предвидените</w:t>
      </w:r>
      <w:proofErr w:type="spellEnd"/>
      <w:r w:rsidRPr="005A5FB9">
        <w:t xml:space="preserve">,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изпълнение</w:t>
      </w:r>
      <w:proofErr w:type="spellEnd"/>
      <w:r w:rsidRPr="005A5FB9">
        <w:t xml:space="preserve"> </w:t>
      </w:r>
      <w:proofErr w:type="spellStart"/>
      <w:r w:rsidRPr="005A5FB9">
        <w:t>дейности</w:t>
      </w:r>
      <w:proofErr w:type="spellEnd"/>
      <w:r w:rsidRPr="005A5FB9">
        <w:t xml:space="preserve">, в </w:t>
      </w:r>
      <w:proofErr w:type="spellStart"/>
      <w:r w:rsidRPr="005A5FB9">
        <w:t>зависимост</w:t>
      </w:r>
      <w:proofErr w:type="spellEnd"/>
      <w:r w:rsidRPr="005A5FB9">
        <w:t xml:space="preserve"> </w:t>
      </w:r>
      <w:proofErr w:type="spellStart"/>
      <w:r w:rsidRPr="005A5FB9">
        <w:t>от</w:t>
      </w:r>
      <w:proofErr w:type="spellEnd"/>
      <w:r w:rsidRPr="005A5FB9">
        <w:t xml:space="preserve"> </w:t>
      </w:r>
      <w:proofErr w:type="spellStart"/>
      <w:r w:rsidRPr="005A5FB9">
        <w:t>представения</w:t>
      </w:r>
      <w:proofErr w:type="spellEnd"/>
      <w:r w:rsidRPr="005A5FB9">
        <w:t xml:space="preserve"> </w:t>
      </w:r>
      <w:proofErr w:type="spellStart"/>
      <w:r w:rsidRPr="005A5FB9">
        <w:t>или</w:t>
      </w:r>
      <w:proofErr w:type="spellEnd"/>
      <w:r w:rsidRPr="005A5FB9">
        <w:t xml:space="preserve"> </w:t>
      </w:r>
      <w:proofErr w:type="spellStart"/>
      <w:r w:rsidRPr="005A5FB9">
        <w:t>предложения</w:t>
      </w:r>
      <w:proofErr w:type="spellEnd"/>
      <w:r w:rsidRPr="005A5FB9">
        <w:t xml:space="preserve"> </w:t>
      </w:r>
      <w:proofErr w:type="spellStart"/>
      <w:r w:rsidRPr="005A5FB9">
        <w:t>подход</w:t>
      </w:r>
      <w:proofErr w:type="spellEnd"/>
      <w:r w:rsidRPr="005A5FB9">
        <w:t xml:space="preserve">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постигането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целите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договора</w:t>
      </w:r>
      <w:proofErr w:type="spellEnd"/>
      <w:r w:rsidRPr="005A5FB9">
        <w:t xml:space="preserve">, </w:t>
      </w:r>
      <w:proofErr w:type="spellStart"/>
      <w:r w:rsidRPr="005A5FB9">
        <w:t>включително</w:t>
      </w:r>
      <w:proofErr w:type="spellEnd"/>
      <w:r w:rsidRPr="005A5FB9">
        <w:t xml:space="preserve"> </w:t>
      </w:r>
      <w:proofErr w:type="spellStart"/>
      <w:r w:rsidRPr="005A5FB9">
        <w:t>чрез</w:t>
      </w:r>
      <w:proofErr w:type="spellEnd"/>
      <w:r w:rsidRPr="005A5FB9">
        <w:t xml:space="preserve"> </w:t>
      </w:r>
      <w:proofErr w:type="spellStart"/>
      <w:r w:rsidRPr="005A5FB9">
        <w:t>определяне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тяхната</w:t>
      </w:r>
      <w:proofErr w:type="spellEnd"/>
      <w:r w:rsidRPr="005A5FB9">
        <w:t xml:space="preserve"> </w:t>
      </w:r>
      <w:proofErr w:type="spellStart"/>
      <w:r w:rsidRPr="005A5FB9">
        <w:t>продължителност</w:t>
      </w:r>
      <w:proofErr w:type="spellEnd"/>
      <w:r w:rsidRPr="005A5FB9">
        <w:t xml:space="preserve">, </w:t>
      </w:r>
      <w:proofErr w:type="spellStart"/>
      <w:r w:rsidRPr="005A5FB9">
        <w:t>кратност</w:t>
      </w:r>
      <w:proofErr w:type="spellEnd"/>
      <w:r w:rsidRPr="005A5FB9">
        <w:t xml:space="preserve">, </w:t>
      </w:r>
      <w:proofErr w:type="spellStart"/>
      <w:r w:rsidRPr="005A5FB9">
        <w:t>съгласно</w:t>
      </w:r>
      <w:proofErr w:type="spellEnd"/>
      <w:r w:rsidRPr="005A5FB9">
        <w:t xml:space="preserve"> </w:t>
      </w:r>
      <w:proofErr w:type="spellStart"/>
      <w:r w:rsidRPr="005A5FB9">
        <w:t>техническата</w:t>
      </w:r>
      <w:proofErr w:type="spellEnd"/>
      <w:r w:rsidRPr="005A5FB9">
        <w:t xml:space="preserve"> </w:t>
      </w:r>
      <w:proofErr w:type="spellStart"/>
      <w:r w:rsidRPr="005A5FB9">
        <w:t>спецификация</w:t>
      </w:r>
      <w:proofErr w:type="spellEnd"/>
      <w:r w:rsidRPr="005A5FB9">
        <w:t xml:space="preserve">. </w:t>
      </w:r>
      <w:proofErr w:type="spellStart"/>
      <w:proofErr w:type="gramStart"/>
      <w:r w:rsidRPr="005A5FB9">
        <w:t>Следва</w:t>
      </w:r>
      <w:proofErr w:type="spellEnd"/>
      <w:r w:rsidRPr="005A5FB9">
        <w:t xml:space="preserve"> </w:t>
      </w:r>
      <w:proofErr w:type="spellStart"/>
      <w:r w:rsidRPr="005A5FB9">
        <w:t>да</w:t>
      </w:r>
      <w:proofErr w:type="spellEnd"/>
      <w:r w:rsidRPr="005A5FB9">
        <w:t xml:space="preserve"> </w:t>
      </w:r>
      <w:proofErr w:type="spellStart"/>
      <w:r w:rsidRPr="005A5FB9">
        <w:t>се</w:t>
      </w:r>
      <w:proofErr w:type="spellEnd"/>
      <w:r w:rsidRPr="005A5FB9">
        <w:t xml:space="preserve"> </w:t>
      </w:r>
      <w:proofErr w:type="spellStart"/>
      <w:r w:rsidRPr="005A5FB9">
        <w:t>предвидят</w:t>
      </w:r>
      <w:proofErr w:type="spellEnd"/>
      <w:r w:rsidRPr="005A5FB9">
        <w:t xml:space="preserve"> и </w:t>
      </w:r>
      <w:proofErr w:type="spellStart"/>
      <w:r w:rsidRPr="005A5FB9">
        <w:t>обхванат</w:t>
      </w:r>
      <w:proofErr w:type="spellEnd"/>
      <w:r w:rsidRPr="005A5FB9">
        <w:t xml:space="preserve"> </w:t>
      </w:r>
      <w:proofErr w:type="spellStart"/>
      <w:r w:rsidRPr="005A5FB9">
        <w:t>всички</w:t>
      </w:r>
      <w:proofErr w:type="spellEnd"/>
      <w:r w:rsidRPr="005A5FB9">
        <w:t xml:space="preserve"> </w:t>
      </w:r>
      <w:proofErr w:type="spellStart"/>
      <w:r w:rsidRPr="005A5FB9">
        <w:t>дейности</w:t>
      </w:r>
      <w:proofErr w:type="spellEnd"/>
      <w:r w:rsidRPr="005A5FB9">
        <w:t xml:space="preserve">, </w:t>
      </w:r>
      <w:proofErr w:type="spellStart"/>
      <w:r w:rsidRPr="005A5FB9">
        <w:t>необходими</w:t>
      </w:r>
      <w:proofErr w:type="spellEnd"/>
      <w:r w:rsidRPr="005A5FB9">
        <w:t xml:space="preserve">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изпълнението</w:t>
      </w:r>
      <w:proofErr w:type="spellEnd"/>
      <w:r w:rsidRPr="005A5FB9">
        <w:t xml:space="preserve"> </w:t>
      </w:r>
      <w:proofErr w:type="spellStart"/>
      <w:r w:rsidRPr="005A5FB9">
        <w:t>предмета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поръчката</w:t>
      </w:r>
      <w:proofErr w:type="spellEnd"/>
      <w:r w:rsidRPr="005A5FB9">
        <w:t xml:space="preserve">, </w:t>
      </w:r>
      <w:proofErr w:type="spellStart"/>
      <w:r w:rsidRPr="005A5FB9">
        <w:t>отчитайки</w:t>
      </w:r>
      <w:proofErr w:type="spellEnd"/>
      <w:r w:rsidRPr="005A5FB9">
        <w:t xml:space="preserve"> </w:t>
      </w:r>
      <w:proofErr w:type="spellStart"/>
      <w:r w:rsidRPr="005A5FB9">
        <w:t>необходимото</w:t>
      </w:r>
      <w:proofErr w:type="spellEnd"/>
      <w:r w:rsidRPr="005A5FB9">
        <w:t xml:space="preserve"> </w:t>
      </w:r>
      <w:proofErr w:type="spellStart"/>
      <w:r w:rsidRPr="005A5FB9">
        <w:t>време</w:t>
      </w:r>
      <w:proofErr w:type="spellEnd"/>
      <w:r w:rsidRPr="005A5FB9">
        <w:t xml:space="preserve">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изпълнение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дейностите</w:t>
      </w:r>
      <w:proofErr w:type="spellEnd"/>
      <w:r w:rsidRPr="005A5FB9">
        <w:t xml:space="preserve"> </w:t>
      </w:r>
      <w:proofErr w:type="spellStart"/>
      <w:r w:rsidRPr="005A5FB9">
        <w:t>по</w:t>
      </w:r>
      <w:proofErr w:type="spellEnd"/>
      <w:r w:rsidRPr="005A5FB9">
        <w:t xml:space="preserve"> </w:t>
      </w:r>
      <w:proofErr w:type="spellStart"/>
      <w:r w:rsidRPr="005A5FB9">
        <w:t>изпълнението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услугата</w:t>
      </w:r>
      <w:proofErr w:type="spellEnd"/>
      <w:r w:rsidRPr="005A5FB9">
        <w:t xml:space="preserve">, </w:t>
      </w:r>
      <w:proofErr w:type="spellStart"/>
      <w:r w:rsidRPr="005A5FB9">
        <w:t>както</w:t>
      </w:r>
      <w:proofErr w:type="spellEnd"/>
      <w:r w:rsidRPr="005A5FB9">
        <w:t xml:space="preserve"> и </w:t>
      </w:r>
      <w:proofErr w:type="spellStart"/>
      <w:r w:rsidRPr="005A5FB9">
        <w:t>всички</w:t>
      </w:r>
      <w:proofErr w:type="spellEnd"/>
      <w:r w:rsidRPr="005A5FB9">
        <w:t xml:space="preserve"> </w:t>
      </w:r>
      <w:proofErr w:type="spellStart"/>
      <w:r w:rsidRPr="005A5FB9">
        <w:t>други</w:t>
      </w:r>
      <w:proofErr w:type="spellEnd"/>
      <w:r w:rsidRPr="005A5FB9">
        <w:t xml:space="preserve"> </w:t>
      </w:r>
      <w:proofErr w:type="spellStart"/>
      <w:r w:rsidRPr="005A5FB9">
        <w:t>дейности</w:t>
      </w:r>
      <w:proofErr w:type="spellEnd"/>
      <w:r w:rsidRPr="005A5FB9">
        <w:t xml:space="preserve">, </w:t>
      </w:r>
      <w:proofErr w:type="spellStart"/>
      <w:r w:rsidRPr="005A5FB9">
        <w:t>необходими</w:t>
      </w:r>
      <w:proofErr w:type="spellEnd"/>
      <w:r w:rsidRPr="005A5FB9">
        <w:t xml:space="preserve">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постигане</w:t>
      </w:r>
      <w:proofErr w:type="spellEnd"/>
      <w:r w:rsidRPr="005A5FB9">
        <w:t xml:space="preserve"> </w:t>
      </w:r>
      <w:proofErr w:type="spellStart"/>
      <w:r w:rsidRPr="005A5FB9">
        <w:t>целите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договора</w:t>
      </w:r>
      <w:proofErr w:type="spellEnd"/>
      <w:r w:rsidRPr="005A5FB9">
        <w:t>.</w:t>
      </w:r>
      <w:proofErr w:type="gramEnd"/>
      <w:r w:rsidRPr="005A5FB9">
        <w:t xml:space="preserve"> В </w:t>
      </w:r>
      <w:proofErr w:type="spellStart"/>
      <w:r w:rsidRPr="005A5FB9">
        <w:t>програмата</w:t>
      </w:r>
      <w:proofErr w:type="spellEnd"/>
      <w:r w:rsidRPr="005A5FB9">
        <w:t xml:space="preserve"> </w:t>
      </w:r>
      <w:proofErr w:type="spellStart"/>
      <w:r w:rsidRPr="005A5FB9">
        <w:t>да</w:t>
      </w:r>
      <w:proofErr w:type="spellEnd"/>
      <w:r w:rsidRPr="005A5FB9">
        <w:t xml:space="preserve"> </w:t>
      </w:r>
      <w:proofErr w:type="spellStart"/>
      <w:r w:rsidRPr="005A5FB9">
        <w:t>са</w:t>
      </w:r>
      <w:proofErr w:type="spellEnd"/>
      <w:r w:rsidRPr="005A5FB9">
        <w:t xml:space="preserve"> </w:t>
      </w:r>
      <w:proofErr w:type="spellStart"/>
      <w:r w:rsidRPr="005A5FB9">
        <w:t>описани</w:t>
      </w:r>
      <w:proofErr w:type="spellEnd"/>
      <w:r w:rsidRPr="005A5FB9">
        <w:t xml:space="preserve">: </w:t>
      </w:r>
      <w:proofErr w:type="spellStart"/>
      <w:r w:rsidRPr="005A5FB9">
        <w:t>организацията</w:t>
      </w:r>
      <w:proofErr w:type="spellEnd"/>
      <w:r w:rsidRPr="005A5FB9">
        <w:t xml:space="preserve"> и </w:t>
      </w:r>
      <w:proofErr w:type="spellStart"/>
      <w:r w:rsidRPr="005A5FB9">
        <w:t>управлението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по</w:t>
      </w:r>
      <w:proofErr w:type="spellEnd"/>
      <w:r w:rsidRPr="005A5FB9">
        <w:t xml:space="preserve"> </w:t>
      </w:r>
      <w:proofErr w:type="spellStart"/>
      <w:r w:rsidRPr="005A5FB9">
        <w:t>изпълнение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договора</w:t>
      </w:r>
      <w:proofErr w:type="spellEnd"/>
      <w:r w:rsidRPr="005A5FB9">
        <w:t xml:space="preserve">, </w:t>
      </w:r>
      <w:proofErr w:type="spellStart"/>
      <w:r w:rsidRPr="005A5FB9">
        <w:t>предвидената</w:t>
      </w:r>
      <w:proofErr w:type="spellEnd"/>
      <w:r w:rsidRPr="005A5FB9">
        <w:t xml:space="preserve"> </w:t>
      </w:r>
      <w:proofErr w:type="spellStart"/>
      <w:r w:rsidRPr="005A5FB9">
        <w:t>от</w:t>
      </w:r>
      <w:proofErr w:type="spellEnd"/>
      <w:r w:rsidRPr="005A5FB9">
        <w:t xml:space="preserve"> </w:t>
      </w:r>
      <w:proofErr w:type="spellStart"/>
      <w:r w:rsidRPr="005A5FB9">
        <w:t>участника</w:t>
      </w:r>
      <w:proofErr w:type="spellEnd"/>
      <w:r w:rsidRPr="005A5FB9">
        <w:t xml:space="preserve"> </w:t>
      </w:r>
      <w:proofErr w:type="spellStart"/>
      <w:r w:rsidRPr="005A5FB9">
        <w:t>последователност</w:t>
      </w:r>
      <w:proofErr w:type="spellEnd"/>
      <w:r w:rsidRPr="005A5FB9">
        <w:t xml:space="preserve"> </w:t>
      </w:r>
      <w:proofErr w:type="spellStart"/>
      <w:r w:rsidRPr="005A5FB9">
        <w:t>при</w:t>
      </w:r>
      <w:proofErr w:type="spellEnd"/>
      <w:r w:rsidRPr="005A5FB9">
        <w:t xml:space="preserve"> </w:t>
      </w:r>
      <w:proofErr w:type="spellStart"/>
      <w:r w:rsidRPr="005A5FB9">
        <w:t>извършване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дейностите</w:t>
      </w:r>
      <w:proofErr w:type="spellEnd"/>
      <w:r w:rsidRPr="005A5FB9">
        <w:t xml:space="preserve">, </w:t>
      </w:r>
      <w:proofErr w:type="spellStart"/>
      <w:r w:rsidRPr="005A5FB9">
        <w:t>използването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техниката</w:t>
      </w:r>
      <w:proofErr w:type="spellEnd"/>
      <w:r w:rsidRPr="005A5FB9">
        <w:t xml:space="preserve"> и </w:t>
      </w:r>
      <w:proofErr w:type="spellStart"/>
      <w:r w:rsidRPr="005A5FB9">
        <w:t>ресурсите</w:t>
      </w:r>
      <w:proofErr w:type="spellEnd"/>
      <w:r w:rsidRPr="005A5FB9">
        <w:t xml:space="preserve">, </w:t>
      </w:r>
      <w:proofErr w:type="spellStart"/>
      <w:r w:rsidRPr="005A5FB9">
        <w:t>доставка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посадъчен</w:t>
      </w:r>
      <w:proofErr w:type="spellEnd"/>
      <w:r w:rsidRPr="005A5FB9">
        <w:t xml:space="preserve"> </w:t>
      </w:r>
      <w:proofErr w:type="spellStart"/>
      <w:r w:rsidRPr="005A5FB9">
        <w:t>материал</w:t>
      </w:r>
      <w:proofErr w:type="spellEnd"/>
      <w:r w:rsidRPr="005A5FB9">
        <w:t xml:space="preserve">, </w:t>
      </w:r>
      <w:proofErr w:type="spellStart"/>
      <w:r w:rsidRPr="005A5FB9">
        <w:t>технологията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изпълнение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отделните</w:t>
      </w:r>
      <w:proofErr w:type="spellEnd"/>
      <w:r w:rsidRPr="005A5FB9">
        <w:t xml:space="preserve"> </w:t>
      </w:r>
      <w:proofErr w:type="spellStart"/>
      <w:r w:rsidRPr="005A5FB9">
        <w:t>дейности</w:t>
      </w:r>
      <w:proofErr w:type="spellEnd"/>
      <w:r w:rsidRPr="005A5FB9">
        <w:t xml:space="preserve">, </w:t>
      </w:r>
      <w:proofErr w:type="spellStart"/>
      <w:r w:rsidRPr="005A5FB9">
        <w:t>организацията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контрола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качеството</w:t>
      </w:r>
      <w:proofErr w:type="spellEnd"/>
      <w:r w:rsidRPr="005A5FB9">
        <w:t xml:space="preserve"> и </w:t>
      </w:r>
      <w:proofErr w:type="spellStart"/>
      <w:r w:rsidRPr="005A5FB9">
        <w:t>брой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заетите</w:t>
      </w:r>
      <w:proofErr w:type="spellEnd"/>
      <w:r w:rsidRPr="005A5FB9">
        <w:t xml:space="preserve"> </w:t>
      </w:r>
      <w:proofErr w:type="spellStart"/>
      <w:r w:rsidRPr="005A5FB9">
        <w:t>лица</w:t>
      </w:r>
      <w:proofErr w:type="spellEnd"/>
      <w:r w:rsidRPr="005A5FB9">
        <w:t xml:space="preserve">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изпълнение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дейностите</w:t>
      </w:r>
      <w:proofErr w:type="spellEnd"/>
      <w:r w:rsidRPr="005A5FB9">
        <w:t xml:space="preserve">. </w:t>
      </w:r>
      <w:proofErr w:type="spellStart"/>
      <w:proofErr w:type="gramStart"/>
      <w:r w:rsidRPr="005A5FB9">
        <w:t>Програмата</w:t>
      </w:r>
      <w:proofErr w:type="spellEnd"/>
      <w:r w:rsidRPr="005A5FB9">
        <w:t xml:space="preserve"> </w:t>
      </w:r>
      <w:proofErr w:type="spellStart"/>
      <w:r w:rsidRPr="005A5FB9">
        <w:t>следва</w:t>
      </w:r>
      <w:proofErr w:type="spellEnd"/>
      <w:r w:rsidRPr="005A5FB9">
        <w:t xml:space="preserve"> </w:t>
      </w:r>
      <w:proofErr w:type="spellStart"/>
      <w:r w:rsidRPr="005A5FB9">
        <w:t>да</w:t>
      </w:r>
      <w:proofErr w:type="spellEnd"/>
      <w:r w:rsidRPr="005A5FB9">
        <w:t xml:space="preserve"> </w:t>
      </w:r>
      <w:proofErr w:type="spellStart"/>
      <w:r w:rsidRPr="005A5FB9">
        <w:t>отговаря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изискванията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възложителя</w:t>
      </w:r>
      <w:proofErr w:type="spellEnd"/>
      <w:r w:rsidRPr="005A5FB9">
        <w:t xml:space="preserve">, </w:t>
      </w:r>
      <w:proofErr w:type="spellStart"/>
      <w:r w:rsidRPr="005A5FB9">
        <w:t>посочени</w:t>
      </w:r>
      <w:proofErr w:type="spellEnd"/>
      <w:r w:rsidRPr="005A5FB9">
        <w:t xml:space="preserve"> в </w:t>
      </w:r>
      <w:proofErr w:type="spellStart"/>
      <w:r w:rsidRPr="005A5FB9">
        <w:t>указанията</w:t>
      </w:r>
      <w:proofErr w:type="spellEnd"/>
      <w:r w:rsidRPr="005A5FB9">
        <w:t xml:space="preserve"> и </w:t>
      </w:r>
      <w:proofErr w:type="spellStart"/>
      <w:r w:rsidRPr="005A5FB9">
        <w:t>техническата</w:t>
      </w:r>
      <w:proofErr w:type="spellEnd"/>
      <w:r w:rsidRPr="005A5FB9">
        <w:t xml:space="preserve"> </w:t>
      </w:r>
      <w:proofErr w:type="spellStart"/>
      <w:r w:rsidRPr="005A5FB9">
        <w:t>спецификация</w:t>
      </w:r>
      <w:proofErr w:type="spellEnd"/>
      <w:r w:rsidRPr="005A5FB9">
        <w:t xml:space="preserve">,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действащото</w:t>
      </w:r>
      <w:proofErr w:type="spellEnd"/>
      <w:r w:rsidRPr="005A5FB9">
        <w:t xml:space="preserve"> </w:t>
      </w:r>
      <w:proofErr w:type="spellStart"/>
      <w:r w:rsidRPr="005A5FB9">
        <w:t>законодателство</w:t>
      </w:r>
      <w:proofErr w:type="spellEnd"/>
      <w:r w:rsidRPr="005A5FB9">
        <w:t xml:space="preserve">,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съществуващите</w:t>
      </w:r>
      <w:proofErr w:type="spellEnd"/>
      <w:r w:rsidRPr="005A5FB9">
        <w:t xml:space="preserve"> </w:t>
      </w:r>
      <w:proofErr w:type="spellStart"/>
      <w:r w:rsidRPr="005A5FB9">
        <w:t>технически</w:t>
      </w:r>
      <w:proofErr w:type="spellEnd"/>
      <w:r w:rsidRPr="005A5FB9">
        <w:t xml:space="preserve"> </w:t>
      </w:r>
      <w:proofErr w:type="spellStart"/>
      <w:r w:rsidRPr="005A5FB9">
        <w:t>изисквания</w:t>
      </w:r>
      <w:proofErr w:type="spellEnd"/>
      <w:r w:rsidRPr="005A5FB9">
        <w:t xml:space="preserve"> и </w:t>
      </w:r>
      <w:proofErr w:type="spellStart"/>
      <w:r w:rsidRPr="005A5FB9">
        <w:t>стандарти</w:t>
      </w:r>
      <w:proofErr w:type="spellEnd"/>
      <w:r w:rsidRPr="005A5FB9">
        <w:t xml:space="preserve">, и </w:t>
      </w:r>
      <w:proofErr w:type="spellStart"/>
      <w:r w:rsidRPr="005A5FB9">
        <w:t>да</w:t>
      </w:r>
      <w:proofErr w:type="spellEnd"/>
      <w:r w:rsidRPr="005A5FB9">
        <w:t xml:space="preserve"> е </w:t>
      </w:r>
      <w:proofErr w:type="spellStart"/>
      <w:r w:rsidRPr="005A5FB9">
        <w:t>съобразена</w:t>
      </w:r>
      <w:proofErr w:type="spellEnd"/>
      <w:r w:rsidRPr="005A5FB9">
        <w:t xml:space="preserve"> с </w:t>
      </w:r>
      <w:proofErr w:type="spellStart"/>
      <w:r w:rsidRPr="005A5FB9">
        <w:t>предмета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поръчката</w:t>
      </w:r>
      <w:proofErr w:type="spellEnd"/>
      <w:r w:rsidRPr="005A5FB9">
        <w:t>.</w:t>
      </w:r>
      <w:proofErr w:type="gramEnd"/>
      <w:r w:rsidRPr="005A5FB9">
        <w:t xml:space="preserve"> </w:t>
      </w:r>
      <w:proofErr w:type="spellStart"/>
      <w:proofErr w:type="gramStart"/>
      <w:r w:rsidRPr="005A5FB9">
        <w:t>Линеен</w:t>
      </w:r>
      <w:proofErr w:type="spellEnd"/>
      <w:r w:rsidRPr="005A5FB9">
        <w:t xml:space="preserve"> </w:t>
      </w:r>
      <w:proofErr w:type="spellStart"/>
      <w:r w:rsidRPr="005A5FB9">
        <w:t>календарен</w:t>
      </w:r>
      <w:proofErr w:type="spellEnd"/>
      <w:r w:rsidRPr="005A5FB9">
        <w:t xml:space="preserve"> </w:t>
      </w:r>
      <w:proofErr w:type="spellStart"/>
      <w:r w:rsidRPr="005A5FB9">
        <w:t>график</w:t>
      </w:r>
      <w:proofErr w:type="spellEnd"/>
      <w:r w:rsidRPr="005A5FB9">
        <w:t xml:space="preserve"> </w:t>
      </w:r>
      <w:proofErr w:type="spellStart"/>
      <w:r w:rsidRPr="005A5FB9">
        <w:t>за</w:t>
      </w:r>
      <w:proofErr w:type="spellEnd"/>
      <w:r w:rsidRPr="005A5FB9">
        <w:t xml:space="preserve"> </w:t>
      </w:r>
      <w:proofErr w:type="spellStart"/>
      <w:r w:rsidRPr="005A5FB9">
        <w:t>сезонността</w:t>
      </w:r>
      <w:proofErr w:type="spellEnd"/>
      <w:r w:rsidRPr="005A5FB9">
        <w:t xml:space="preserve">, </w:t>
      </w:r>
      <w:proofErr w:type="spellStart"/>
      <w:r w:rsidRPr="005A5FB9">
        <w:t>кратността</w:t>
      </w:r>
      <w:proofErr w:type="spellEnd"/>
      <w:r w:rsidRPr="005A5FB9">
        <w:t xml:space="preserve"> и </w:t>
      </w:r>
      <w:proofErr w:type="spellStart"/>
      <w:r w:rsidRPr="005A5FB9">
        <w:t>последователността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изпълнение</w:t>
      </w:r>
      <w:proofErr w:type="spellEnd"/>
      <w:r w:rsidRPr="005A5FB9">
        <w:t xml:space="preserve"> </w:t>
      </w:r>
      <w:proofErr w:type="spellStart"/>
      <w:r w:rsidRPr="005A5FB9">
        <w:t>на</w:t>
      </w:r>
      <w:proofErr w:type="spellEnd"/>
      <w:r w:rsidRPr="005A5FB9">
        <w:t xml:space="preserve"> </w:t>
      </w:r>
      <w:proofErr w:type="spellStart"/>
      <w:r w:rsidRPr="005A5FB9">
        <w:t>дейностите</w:t>
      </w:r>
      <w:proofErr w:type="spellEnd"/>
      <w:r w:rsidRPr="005A5FB9">
        <w:t>.</w:t>
      </w:r>
      <w:proofErr w:type="gramEnd"/>
    </w:p>
    <w:p w:rsidR="00CC2EBF" w:rsidRPr="00CC2EBF" w:rsidRDefault="00CC2EBF" w:rsidP="000275E0">
      <w:pPr>
        <w:pStyle w:val="a5"/>
        <w:jc w:val="both"/>
        <w:rPr>
          <w:lang w:val="bg-BG"/>
        </w:rPr>
      </w:pPr>
    </w:p>
    <w:p w:rsidR="000275E0" w:rsidRPr="000C65CA" w:rsidRDefault="000275E0" w:rsidP="000275E0">
      <w:pPr>
        <w:pStyle w:val="a5"/>
        <w:jc w:val="both"/>
        <w:rPr>
          <w:lang w:val="bg-BG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68"/>
      </w:tblGrid>
      <w:tr w:rsidR="000275E0" w:rsidRPr="000F5913" w:rsidTr="007064AE">
        <w:tc>
          <w:tcPr>
            <w:tcW w:w="8188" w:type="dxa"/>
          </w:tcPr>
          <w:p w:rsidR="000275E0" w:rsidRPr="000F5913" w:rsidRDefault="000275E0" w:rsidP="007064AE">
            <w:pPr>
              <w:jc w:val="both"/>
              <w:rPr>
                <w:b/>
                <w:bCs/>
                <w:i/>
                <w:iCs/>
              </w:rPr>
            </w:pPr>
            <w:r w:rsidRPr="000F5913">
              <w:rPr>
                <w:b/>
                <w:bCs/>
                <w:i/>
                <w:iCs/>
              </w:rPr>
              <w:t>Видове дейности, последователност на изпълнение, организация на ползвани ресурси, методи за контрол, обвързани с конкретния подход за изпълнение на услугата. Съответствие на графика за изпълнение  с описаната програма</w:t>
            </w:r>
          </w:p>
        </w:tc>
        <w:tc>
          <w:tcPr>
            <w:tcW w:w="1168" w:type="dxa"/>
          </w:tcPr>
          <w:p w:rsidR="000275E0" w:rsidRPr="000F5913" w:rsidRDefault="00CC2EBF" w:rsidP="007064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 35</w:t>
            </w:r>
            <w:r w:rsidR="000275E0" w:rsidRPr="000F5913">
              <w:rPr>
                <w:b/>
                <w:bCs/>
                <w:i/>
                <w:iCs/>
              </w:rPr>
              <w:t xml:space="preserve"> т.</w:t>
            </w:r>
          </w:p>
        </w:tc>
      </w:tr>
      <w:tr w:rsidR="000275E0" w:rsidRPr="000F5913" w:rsidTr="007064AE">
        <w:tc>
          <w:tcPr>
            <w:tcW w:w="8188" w:type="dxa"/>
          </w:tcPr>
          <w:p w:rsidR="000275E0" w:rsidRPr="000F5913" w:rsidRDefault="000275E0" w:rsidP="007064AE">
            <w:pPr>
              <w:jc w:val="both"/>
              <w:rPr>
                <w:i/>
                <w:iCs/>
              </w:rPr>
            </w:pPr>
            <w:r w:rsidRPr="000F5913">
              <w:rPr>
                <w:i/>
                <w:iCs/>
              </w:rPr>
              <w:t>В програмата за изпълнение на предмета на услугата  се съдържа подробно и детайлно описание на видовете дейности, съгласно техническата спецификация и годишния манипулационен план, с яснота по отношение на конкретните мерки и действия при изпълнението на всяка отделна дейност. Задълбочено е описана организацията за изпълнение на поръчката, при пълно съответствие с последователността на изпълнение на дейностите и в оптимална комбинация на взаимодействие с предвидените за използване ресурси. Предложените методи на организация и контрол са детайлно описани, включват и алтернативни методи, като са реално приложими и гарантират в пълна степен осигуряването на качеството на изпълнението. Участникът правилно, по отношение на технологичните ограничения в процесите, е разчел времето и технологичната последователност за изпълнение на дейностите, включително и специфичните условия за изпълнение през съответния период на годината, атмосферните влияния и особеностите на терена.</w:t>
            </w:r>
          </w:p>
        </w:tc>
        <w:tc>
          <w:tcPr>
            <w:tcW w:w="1168" w:type="dxa"/>
          </w:tcPr>
          <w:p w:rsidR="000275E0" w:rsidRPr="000F5913" w:rsidRDefault="00CC2EBF" w:rsidP="007064A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35 </w:t>
            </w:r>
            <w:r w:rsidR="000275E0" w:rsidRPr="000F5913">
              <w:rPr>
                <w:i/>
                <w:iCs/>
              </w:rPr>
              <w:t>т.</w:t>
            </w:r>
          </w:p>
        </w:tc>
      </w:tr>
      <w:tr w:rsidR="000275E0" w:rsidRPr="000F5913" w:rsidTr="007064AE">
        <w:tc>
          <w:tcPr>
            <w:tcW w:w="8188" w:type="dxa"/>
          </w:tcPr>
          <w:p w:rsidR="000275E0" w:rsidRPr="000F5913" w:rsidRDefault="000275E0" w:rsidP="007064AE">
            <w:pPr>
              <w:jc w:val="both"/>
              <w:rPr>
                <w:i/>
                <w:iCs/>
              </w:rPr>
            </w:pPr>
            <w:r w:rsidRPr="000F5913">
              <w:rPr>
                <w:i/>
                <w:iCs/>
              </w:rPr>
              <w:t xml:space="preserve">В програмата за изпълнение на предмета на услугата  се съдържа описание на дейностите, в т.ч. последователността и организацията за изпълнение на видовете дейности, съгласно техническата спецификация и годишния манипулационен план и взаимодействието на съответните видове ресурси, с които ще бъде изпълнена поръчката, но в сравнение с това, получило максимална оценка по този </w:t>
            </w:r>
            <w:proofErr w:type="spellStart"/>
            <w:r w:rsidRPr="000F5913">
              <w:rPr>
                <w:i/>
                <w:iCs/>
              </w:rPr>
              <w:t>подпоказател</w:t>
            </w:r>
            <w:proofErr w:type="spellEnd"/>
            <w:r w:rsidRPr="000F5913">
              <w:rPr>
                <w:i/>
                <w:iCs/>
              </w:rPr>
              <w:t xml:space="preserve"> не е детайлно и задълбочено по отношение спецификата на отделните обекти/дейности на интервенция. Предложените методи за организация и контрол са достатъчни и реално приложими, но организацията по осъществяването им обезпечава изпълнението на поръчката с по- ниско качество, при сравнение с предложенията на участниците, получаващи 30 т. Участникът е разчел времето и технологичната последователност за изпълнение на дейностите, включително и специфичните условия за изпълнение през съответния период на годината, атмосферните влияния и особеностите на обектите, но не са предвидени всички технологични ограничения в процесите и/или са допуснати несъществени грешки в последователността/ времетраенето за изпълнение на отделните дейности.</w:t>
            </w:r>
          </w:p>
        </w:tc>
        <w:tc>
          <w:tcPr>
            <w:tcW w:w="1168" w:type="dxa"/>
          </w:tcPr>
          <w:p w:rsidR="000275E0" w:rsidRPr="000F5913" w:rsidRDefault="000275E0" w:rsidP="00CC2EBF">
            <w:pPr>
              <w:rPr>
                <w:i/>
                <w:iCs/>
              </w:rPr>
            </w:pPr>
            <w:r w:rsidRPr="000F5913">
              <w:rPr>
                <w:i/>
                <w:iCs/>
              </w:rPr>
              <w:t>2</w:t>
            </w:r>
            <w:r w:rsidR="00CC2EBF">
              <w:rPr>
                <w:i/>
                <w:iCs/>
              </w:rPr>
              <w:t>2</w:t>
            </w:r>
            <w:r w:rsidRPr="000F5913">
              <w:rPr>
                <w:i/>
                <w:iCs/>
              </w:rPr>
              <w:t xml:space="preserve"> т.</w:t>
            </w:r>
          </w:p>
        </w:tc>
      </w:tr>
      <w:tr w:rsidR="000275E0" w:rsidRPr="000F5913" w:rsidTr="007064AE">
        <w:tc>
          <w:tcPr>
            <w:tcW w:w="8188" w:type="dxa"/>
          </w:tcPr>
          <w:p w:rsidR="000275E0" w:rsidRPr="000F5913" w:rsidRDefault="000275E0" w:rsidP="007064AE">
            <w:pPr>
              <w:jc w:val="both"/>
              <w:rPr>
                <w:i/>
                <w:iCs/>
              </w:rPr>
            </w:pPr>
            <w:r w:rsidRPr="000F5913">
              <w:rPr>
                <w:i/>
                <w:iCs/>
              </w:rPr>
              <w:t xml:space="preserve">Програмата за изпълнение на предмета на услугата  съдържа изброяване на предвидените за изпълнение дейности, съгласно техническата спецификация и годишния манипулационен план пряко свързани с изпълнение на поръчката, но същото е общо и </w:t>
            </w:r>
            <w:proofErr w:type="spellStart"/>
            <w:r w:rsidRPr="000F5913">
              <w:rPr>
                <w:i/>
                <w:iCs/>
              </w:rPr>
              <w:t>бланкетно</w:t>
            </w:r>
            <w:proofErr w:type="spellEnd"/>
            <w:r w:rsidRPr="000F5913">
              <w:rPr>
                <w:i/>
                <w:iCs/>
                <w:lang w:val="en-US"/>
              </w:rPr>
              <w:t xml:space="preserve">, </w:t>
            </w:r>
            <w:r w:rsidRPr="000F5913">
              <w:rPr>
                <w:i/>
                <w:iCs/>
              </w:rPr>
              <w:t>преповтарящо техническата спецификация. Информацията</w:t>
            </w:r>
            <w:r w:rsidRPr="000F5913">
              <w:rPr>
                <w:i/>
                <w:iCs/>
                <w:lang w:val="ru-RU"/>
              </w:rPr>
              <w:t xml:space="preserve"> </w:t>
            </w:r>
            <w:r w:rsidRPr="000F5913">
              <w:rPr>
                <w:i/>
                <w:iCs/>
              </w:rPr>
              <w:t xml:space="preserve">относно организацията на изпълнение на услугата, в т.ч. последователността на изпълнение на дейностите и взаимодействието на съответните ресурси, с които ще бъде изпълнена поръчката  е минимална, при покриване на основните изисквания на Възложителя за съдържание на офертата. Предложените методи за организация и контрол са схематично посочени без конкретно описание и/или разработената организация за извършването на текущия контрол не показва отделните взаимовръзки между конкретните отговорни лица на </w:t>
            </w:r>
            <w:r w:rsidRPr="000F5913">
              <w:rPr>
                <w:i/>
                <w:iCs/>
              </w:rPr>
              <w:lastRenderedPageBreak/>
              <w:t>изпълнителя. Участникът е разчел времето и технологичната последователност за изпълнение на дейностите, без да е съобразил в такава висока степен (при сравнение с предложенията на участниците, получаващи 20 и 30 т.) технологичните ограничения в процесите и/или специфичните условия за изпълнение през съответния период на годината, атмосферните влияния и особеностите на терена.</w:t>
            </w:r>
          </w:p>
        </w:tc>
        <w:tc>
          <w:tcPr>
            <w:tcW w:w="1168" w:type="dxa"/>
          </w:tcPr>
          <w:p w:rsidR="000275E0" w:rsidRPr="000F5913" w:rsidRDefault="00CC2EBF" w:rsidP="007064A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11</w:t>
            </w:r>
            <w:r w:rsidR="000275E0" w:rsidRPr="000F5913">
              <w:rPr>
                <w:i/>
                <w:iCs/>
              </w:rPr>
              <w:t xml:space="preserve"> т.</w:t>
            </w:r>
          </w:p>
        </w:tc>
      </w:tr>
    </w:tbl>
    <w:p w:rsidR="000275E0" w:rsidRDefault="000275E0" w:rsidP="000275E0">
      <w:pPr>
        <w:ind w:firstLine="720"/>
        <w:jc w:val="both"/>
        <w:rPr>
          <w:i/>
          <w:iCs/>
        </w:rPr>
      </w:pPr>
    </w:p>
    <w:p w:rsidR="000275E0" w:rsidRPr="00E77BA2" w:rsidRDefault="000275E0" w:rsidP="000275E0">
      <w:pPr>
        <w:ind w:firstLine="720"/>
        <w:jc w:val="both"/>
      </w:pPr>
      <w:r w:rsidRPr="00E77BA2">
        <w:t>За целите на настоящата методика използваните определения следва да се тълкуват както следва:</w:t>
      </w:r>
    </w:p>
    <w:p w:rsidR="000275E0" w:rsidRPr="00E77BA2" w:rsidRDefault="000275E0" w:rsidP="000275E0">
      <w:pPr>
        <w:ind w:firstLine="720"/>
        <w:jc w:val="both"/>
      </w:pPr>
      <w:r w:rsidRPr="00E77BA2">
        <w:t>* „Ясно“ - следва да се разбира предложение под формата на описание (обяснение), което цялостно отчита и е насочено към специфичния предмет на поръчката (т.е. е отчетен нейният специфичен обхват), както и са представени всеобхватно всички аспекти на посочените по-горе два елемента на показателя "Техническо предложение". Ясно означава и предложение, което е недвусмислено и не налага необходимостта от тълкуването му от страна на оценъчната комисия;</w:t>
      </w:r>
    </w:p>
    <w:p w:rsidR="000275E0" w:rsidRPr="00E77BA2" w:rsidRDefault="000275E0" w:rsidP="000275E0">
      <w:pPr>
        <w:spacing w:before="120" w:after="120"/>
        <w:ind w:firstLine="709"/>
        <w:jc w:val="both"/>
        <w:rPr>
          <w:lang w:eastAsia="bg-BG"/>
        </w:rPr>
      </w:pPr>
      <w:r w:rsidRPr="00E77BA2">
        <w:t>„</w:t>
      </w:r>
      <w:r w:rsidRPr="00E77BA2">
        <w:rPr>
          <w:lang w:val="ru-RU"/>
        </w:rPr>
        <w:t>схематично</w:t>
      </w:r>
      <w:r w:rsidRPr="00E77BA2">
        <w:t xml:space="preserve">” описание се разбира като такова, </w:t>
      </w:r>
      <w:proofErr w:type="spellStart"/>
      <w:r w:rsidRPr="00E77BA2">
        <w:rPr>
          <w:lang w:val="ru-RU"/>
        </w:rPr>
        <w:t>представен</w:t>
      </w:r>
      <w:proofErr w:type="spellEnd"/>
      <w:r w:rsidRPr="00E77BA2">
        <w:t>о</w:t>
      </w:r>
      <w:r w:rsidRPr="00E77BA2">
        <w:rPr>
          <w:lang w:val="ru-RU"/>
        </w:rPr>
        <w:t xml:space="preserve"> в общи линии</w:t>
      </w:r>
      <w:r w:rsidRPr="00E77BA2">
        <w:t>, шаблонно;</w:t>
      </w:r>
    </w:p>
    <w:p w:rsidR="000275E0" w:rsidRPr="00E77BA2" w:rsidRDefault="000275E0" w:rsidP="000275E0">
      <w:pPr>
        <w:spacing w:before="120" w:after="120"/>
        <w:ind w:firstLine="709"/>
        <w:jc w:val="both"/>
      </w:pPr>
      <w:r w:rsidRPr="00E77BA2">
        <w:t>под „</w:t>
      </w:r>
      <w:proofErr w:type="spellStart"/>
      <w:r w:rsidRPr="00E77BA2">
        <w:rPr>
          <w:lang w:val="ru-RU"/>
        </w:rPr>
        <w:t>задълбочено</w:t>
      </w:r>
      <w:proofErr w:type="spellEnd"/>
      <w:r w:rsidRPr="00E77BA2">
        <w:t>”</w:t>
      </w:r>
      <w:r w:rsidRPr="00E77BA2">
        <w:rPr>
          <w:lang w:val="ru-RU"/>
        </w:rPr>
        <w:t xml:space="preserve"> </w:t>
      </w:r>
      <w:r w:rsidRPr="00E77BA2">
        <w:t xml:space="preserve">описание се разбира такова, което показва </w:t>
      </w:r>
      <w:proofErr w:type="spellStart"/>
      <w:r w:rsidRPr="00E77BA2">
        <w:rPr>
          <w:lang w:val="ru-RU"/>
        </w:rPr>
        <w:t>навл</w:t>
      </w:r>
      <w:r w:rsidRPr="00E77BA2">
        <w:t>изане</w:t>
      </w:r>
      <w:proofErr w:type="spellEnd"/>
      <w:r w:rsidRPr="00E77BA2">
        <w:rPr>
          <w:lang w:val="ru-RU"/>
        </w:rPr>
        <w:t xml:space="preserve"> в </w:t>
      </w:r>
      <w:proofErr w:type="spellStart"/>
      <w:r w:rsidRPr="00E77BA2">
        <w:rPr>
          <w:lang w:val="ru-RU"/>
        </w:rPr>
        <w:t>същността</w:t>
      </w:r>
      <w:proofErr w:type="spellEnd"/>
      <w:r w:rsidRPr="00E77BA2">
        <w:t xml:space="preserve"> на съответната материя;</w:t>
      </w:r>
    </w:p>
    <w:p w:rsidR="000275E0" w:rsidRPr="00E77BA2" w:rsidRDefault="000275E0" w:rsidP="000275E0">
      <w:pPr>
        <w:ind w:firstLine="720"/>
        <w:jc w:val="both"/>
      </w:pPr>
      <w:r w:rsidRPr="00E77BA2">
        <w:t>** „Подробно/Конкретно“ - предложение, което освен че съдържа информация относно изброените от възложителя два елемента на показателя "Техническо предложение", не се ограничава единствено до тяхното изброяване, а представя допълнителни поясняващи предложението текстове, свързани с конкретните обхват и съдържание на под-показателите и свързаните с това аспекти, зададени от документацията за възлагане. От предложението недвусмислено е видно, че то е насочено към конкретната поръчка;</w:t>
      </w:r>
    </w:p>
    <w:p w:rsidR="000275E0" w:rsidRPr="00E77BA2" w:rsidRDefault="000275E0" w:rsidP="000275E0">
      <w:pPr>
        <w:ind w:firstLine="720"/>
        <w:jc w:val="both"/>
      </w:pPr>
      <w:r w:rsidRPr="00E77BA2">
        <w:t>*** „Адекватно/</w:t>
      </w:r>
      <w:proofErr w:type="spellStart"/>
      <w:r w:rsidRPr="00E77BA2">
        <w:t>относимо</w:t>
      </w:r>
      <w:proofErr w:type="spellEnd"/>
      <w:r w:rsidRPr="00E77BA2">
        <w:t xml:space="preserve">” – предложение, отчитащо спецификата на настоящата обществена поръчка, както и такова, което напълно съответства на конкретния елемент от предмета на поръчката, за който се отнася; </w:t>
      </w:r>
    </w:p>
    <w:p w:rsidR="000275E0" w:rsidRPr="00E77BA2" w:rsidRDefault="000275E0" w:rsidP="000275E0">
      <w:pPr>
        <w:jc w:val="both"/>
      </w:pPr>
      <w:r w:rsidRPr="00E77BA2">
        <w:t>„Несъществени” са тези непълноти/пропуски в техническото предложение, които не го правят неотговарящо на изискванията, но са например от типа: пропуски в описанието или липса на описание на характеристиките на отделните основни действия, предмет на оценка съобразно представената по-горе скала, липса на детайлна информация, недостатъчна/оскъдна аргументация или обосновка по отношение дадено предложение и други подобни. Несъществените непълноти/пропуски не могат да повлияят на изпълнението на поръчката, с оглед спазване на изискванията на документацията за възлагане в нейната цялост за настоящата поръчка. При установени несъществени непълноти/пропуски съответното предложение не следва да се предлага за отстраняване, тъй като то не е неотговарящо на изискванията на възложителя, т.е. участникът съобразно предложението му може да изпълни предмета на поръчката. Несъществени непълноти/пропуски са налице, когато липсващата информация може да бъде установена от други факти и информация, посочени в офертата на участника. Ако липсващата информация не може да бъде установена от други части в офертата, се приема наличието на „съществени непълноти“ на офертата и съответният участник се предлага за отстраняване от процедурата за възлагане на обществената поръчка.</w:t>
      </w:r>
    </w:p>
    <w:p w:rsidR="000275E0" w:rsidRPr="005A5FB9" w:rsidRDefault="000275E0" w:rsidP="000275E0">
      <w:pPr>
        <w:ind w:firstLine="720"/>
        <w:jc w:val="both"/>
        <w:rPr>
          <w:lang w:val="en-US"/>
        </w:rPr>
      </w:pPr>
      <w:r w:rsidRPr="00E77BA2">
        <w:t xml:space="preserve">**** Съществени са тези непълноти в техническото предложение, които го правят неотговарящо на изискванията на възложителя, посочени в указанията, техническата спецификация и инвестиционните проекти или на действащото законодателство, на съществуващите стандарти и технически изисквания, като </w:t>
      </w:r>
      <w:r w:rsidRPr="00E77BA2">
        <w:lastRenderedPageBreak/>
        <w:t xml:space="preserve">например: несъответствие между изискуеми параметри и предлагани такива, несъответствие между отделни действия, предвидени в документацията за възлагане и предлагани такива и други подобни. При установени съществени непълноти в техническо предложение на участник, офертата му следва да бъде предложена за отстраняване. </w:t>
      </w:r>
    </w:p>
    <w:p w:rsidR="000275E0" w:rsidRPr="00B56C00" w:rsidRDefault="000275E0" w:rsidP="000275E0">
      <w:pPr>
        <w:pStyle w:val="a5"/>
        <w:jc w:val="both"/>
        <w:rPr>
          <w:b/>
          <w:bCs/>
          <w:u w:val="single"/>
        </w:rPr>
      </w:pPr>
      <w:proofErr w:type="spellStart"/>
      <w:r w:rsidRPr="00B56C00">
        <w:rPr>
          <w:b/>
          <w:bCs/>
          <w:u w:val="single"/>
        </w:rPr>
        <w:t>Показател</w:t>
      </w:r>
      <w:proofErr w:type="spellEnd"/>
      <w:r w:rsidRPr="00B56C00">
        <w:rPr>
          <w:b/>
          <w:bCs/>
          <w:u w:val="single"/>
        </w:rPr>
        <w:t xml:space="preserve"> </w:t>
      </w:r>
      <w:proofErr w:type="spellStart"/>
      <w:r w:rsidRPr="00B56C00">
        <w:rPr>
          <w:b/>
          <w:bCs/>
          <w:u w:val="single"/>
        </w:rPr>
        <w:t>за</w:t>
      </w:r>
      <w:proofErr w:type="spellEnd"/>
      <w:r w:rsidRPr="00B56C00">
        <w:rPr>
          <w:b/>
          <w:bCs/>
          <w:u w:val="single"/>
        </w:rPr>
        <w:t xml:space="preserve"> </w:t>
      </w:r>
      <w:proofErr w:type="spellStart"/>
      <w:r w:rsidRPr="00B56C00">
        <w:rPr>
          <w:b/>
          <w:bCs/>
          <w:u w:val="single"/>
        </w:rPr>
        <w:t>оценка</w:t>
      </w:r>
      <w:proofErr w:type="spellEnd"/>
      <w:r w:rsidRPr="00B56C00">
        <w:rPr>
          <w:b/>
          <w:bCs/>
          <w:u w:val="single"/>
        </w:rPr>
        <w:t xml:space="preserve"> - </w:t>
      </w:r>
      <w:proofErr w:type="spellStart"/>
      <w:r w:rsidRPr="00B56C00">
        <w:rPr>
          <w:b/>
          <w:bCs/>
          <w:u w:val="single"/>
        </w:rPr>
        <w:t>предлагана</w:t>
      </w:r>
      <w:proofErr w:type="spellEnd"/>
      <w:r w:rsidRPr="00B56C00">
        <w:rPr>
          <w:b/>
          <w:bCs/>
          <w:u w:val="single"/>
        </w:rPr>
        <w:t xml:space="preserve"> </w:t>
      </w:r>
      <w:proofErr w:type="spellStart"/>
      <w:r w:rsidRPr="00B56C00">
        <w:rPr>
          <w:b/>
          <w:bCs/>
          <w:u w:val="single"/>
        </w:rPr>
        <w:t>цена</w:t>
      </w:r>
      <w:proofErr w:type="spellEnd"/>
      <w:r w:rsidRPr="00B56C00">
        <w:rPr>
          <w:b/>
          <w:bCs/>
          <w:u w:val="single"/>
        </w:rPr>
        <w:t xml:space="preserve"> К</w:t>
      </w:r>
      <w:r w:rsidR="00CC2EBF">
        <w:rPr>
          <w:b/>
          <w:bCs/>
          <w:u w:val="single"/>
          <w:lang w:val="bg-BG"/>
        </w:rPr>
        <w:t>2</w:t>
      </w:r>
      <w:r w:rsidRPr="00B56C00">
        <w:rPr>
          <w:b/>
          <w:bCs/>
          <w:u w:val="single"/>
        </w:rPr>
        <w:t>:</w:t>
      </w:r>
    </w:p>
    <w:p w:rsidR="000275E0" w:rsidRPr="00B56C00" w:rsidRDefault="000275E0" w:rsidP="000275E0">
      <w:pPr>
        <w:pStyle w:val="a5"/>
        <w:jc w:val="both"/>
      </w:pPr>
    </w:p>
    <w:p w:rsidR="000275E0" w:rsidRDefault="000275E0" w:rsidP="000275E0">
      <w:pPr>
        <w:pStyle w:val="a5"/>
        <w:jc w:val="both"/>
        <w:rPr>
          <w:lang w:val="bg-BG"/>
        </w:rPr>
      </w:pPr>
      <w:proofErr w:type="spellStart"/>
      <w:r w:rsidRPr="00B56C00">
        <w:t>Оценката</w:t>
      </w:r>
      <w:proofErr w:type="spellEnd"/>
      <w:r w:rsidRPr="00B56C00">
        <w:t xml:space="preserve"> </w:t>
      </w:r>
      <w:proofErr w:type="spellStart"/>
      <w:r w:rsidRPr="00B56C00">
        <w:t>на</w:t>
      </w:r>
      <w:proofErr w:type="spellEnd"/>
      <w:r w:rsidRPr="00B56C00">
        <w:t xml:space="preserve"> </w:t>
      </w:r>
      <w:proofErr w:type="spellStart"/>
      <w:r w:rsidRPr="00B56C00">
        <w:t>участниците</w:t>
      </w:r>
      <w:proofErr w:type="spellEnd"/>
      <w:r w:rsidRPr="00B56C00">
        <w:t xml:space="preserve"> </w:t>
      </w:r>
      <w:proofErr w:type="spellStart"/>
      <w:r w:rsidRPr="00B56C00">
        <w:t>по</w:t>
      </w:r>
      <w:proofErr w:type="spellEnd"/>
      <w:r w:rsidRPr="00B56C00">
        <w:t xml:space="preserve"> </w:t>
      </w:r>
      <w:proofErr w:type="spellStart"/>
      <w:r w:rsidRPr="00B56C00">
        <w:t>показателя</w:t>
      </w:r>
      <w:proofErr w:type="spellEnd"/>
      <w:r w:rsidRPr="00B56C00">
        <w:t xml:space="preserve"> К</w:t>
      </w:r>
      <w:r w:rsidR="00CC2EBF">
        <w:rPr>
          <w:lang w:val="bg-BG"/>
        </w:rPr>
        <w:t>2</w:t>
      </w:r>
      <w:r w:rsidRPr="00B56C00">
        <w:t xml:space="preserve">, </w:t>
      </w:r>
      <w:proofErr w:type="spellStart"/>
      <w:r w:rsidRPr="00B56C00">
        <w:t>се</w:t>
      </w:r>
      <w:proofErr w:type="spellEnd"/>
      <w:r w:rsidRPr="00B56C00">
        <w:t xml:space="preserve"> </w:t>
      </w:r>
      <w:proofErr w:type="spellStart"/>
      <w:r w:rsidRPr="00B56C00">
        <w:t>оценява</w:t>
      </w:r>
      <w:proofErr w:type="spellEnd"/>
      <w:r w:rsidRPr="00B56C00">
        <w:t xml:space="preserve"> </w:t>
      </w:r>
      <w:proofErr w:type="spellStart"/>
      <w:r w:rsidRPr="00B56C00">
        <w:t>по</w:t>
      </w:r>
      <w:proofErr w:type="spellEnd"/>
      <w:r w:rsidRPr="00B56C00">
        <w:t xml:space="preserve"> </w:t>
      </w:r>
      <w:proofErr w:type="spellStart"/>
      <w:r w:rsidRPr="00B56C00">
        <w:t>формулата</w:t>
      </w:r>
      <w:proofErr w:type="spellEnd"/>
      <w:r w:rsidRPr="00B56C00">
        <w:t>:</w:t>
      </w:r>
    </w:p>
    <w:p w:rsidR="000275E0" w:rsidRPr="002F391D" w:rsidRDefault="000275E0" w:rsidP="000275E0">
      <w:pPr>
        <w:pStyle w:val="a5"/>
        <w:jc w:val="both"/>
        <w:rPr>
          <w:lang w:val="bg-BG"/>
        </w:rPr>
      </w:pPr>
    </w:p>
    <w:p w:rsidR="000275E0" w:rsidRPr="00B56C00" w:rsidRDefault="000275E0" w:rsidP="000275E0">
      <w:pPr>
        <w:pStyle w:val="a5"/>
        <w:jc w:val="both"/>
        <w:rPr>
          <w:b/>
          <w:bCs/>
        </w:rPr>
      </w:pPr>
      <w:r w:rsidRPr="00B56C00">
        <w:rPr>
          <w:b/>
          <w:bCs/>
        </w:rPr>
        <w:t>K</w:t>
      </w:r>
      <w:r w:rsidR="00CC2EBF">
        <w:rPr>
          <w:b/>
          <w:bCs/>
          <w:lang w:val="bg-BG"/>
        </w:rPr>
        <w:t>2</w:t>
      </w:r>
      <w:r w:rsidRPr="00B56C00">
        <w:rPr>
          <w:b/>
          <w:bCs/>
        </w:rPr>
        <w:t xml:space="preserve"> = </w:t>
      </w:r>
      <w:r w:rsidRPr="00B56C00">
        <w:rPr>
          <w:b/>
          <w:bCs/>
          <w:u w:val="single"/>
          <w:lang w:val="en-US"/>
        </w:rPr>
        <w:t>C</w:t>
      </w:r>
      <w:r w:rsidRPr="00B56C00">
        <w:rPr>
          <w:b/>
          <w:bCs/>
          <w:u w:val="single"/>
        </w:rPr>
        <w:t>min</w:t>
      </w:r>
      <w:r w:rsidRPr="00B56C00">
        <w:rPr>
          <w:b/>
          <w:bCs/>
          <w:lang w:val="en-US"/>
        </w:rPr>
        <w:t xml:space="preserve"> x </w:t>
      </w:r>
      <w:r>
        <w:rPr>
          <w:b/>
          <w:bCs/>
          <w:lang w:val="bg-BG"/>
        </w:rPr>
        <w:t>5</w:t>
      </w:r>
      <w:r w:rsidRPr="00B56C00">
        <w:rPr>
          <w:b/>
          <w:bCs/>
          <w:lang w:val="en-US"/>
        </w:rPr>
        <w:t>0</w:t>
      </w:r>
      <w:r w:rsidRPr="00B56C00">
        <w:rPr>
          <w:b/>
          <w:bCs/>
        </w:rPr>
        <w:t xml:space="preserve">, </w:t>
      </w:r>
      <w:proofErr w:type="spellStart"/>
      <w:r w:rsidRPr="00B56C00">
        <w:rPr>
          <w:b/>
          <w:bCs/>
        </w:rPr>
        <w:t>където</w:t>
      </w:r>
      <w:proofErr w:type="spellEnd"/>
      <w:r w:rsidRPr="00B56C00">
        <w:rPr>
          <w:b/>
          <w:bCs/>
        </w:rPr>
        <w:t>:</w:t>
      </w:r>
    </w:p>
    <w:p w:rsidR="000275E0" w:rsidRPr="004578F8" w:rsidRDefault="000275E0" w:rsidP="000275E0">
      <w:pPr>
        <w:pStyle w:val="a5"/>
        <w:jc w:val="both"/>
        <w:rPr>
          <w:b/>
          <w:bCs/>
        </w:rPr>
      </w:pPr>
      <w:r>
        <w:rPr>
          <w:b/>
          <w:bCs/>
          <w:lang w:val="bg-BG"/>
        </w:rPr>
        <w:t xml:space="preserve">            </w:t>
      </w:r>
      <w:r w:rsidRPr="004578F8">
        <w:rPr>
          <w:b/>
          <w:bCs/>
          <w:lang w:val="en-US"/>
        </w:rPr>
        <w:t>C</w:t>
      </w:r>
      <w:proofErr w:type="spellStart"/>
      <w:r w:rsidRPr="004578F8">
        <w:rPr>
          <w:b/>
          <w:bCs/>
        </w:rPr>
        <w:t>i</w:t>
      </w:r>
      <w:proofErr w:type="spellEnd"/>
    </w:p>
    <w:p w:rsidR="000275E0" w:rsidRPr="004578F8" w:rsidRDefault="000275E0" w:rsidP="000275E0">
      <w:pPr>
        <w:pStyle w:val="a5"/>
        <w:jc w:val="both"/>
      </w:pPr>
      <w:r w:rsidRPr="004578F8">
        <w:rPr>
          <w:lang w:val="en-US"/>
        </w:rPr>
        <w:t>C</w:t>
      </w:r>
      <w:r w:rsidRPr="004578F8">
        <w:t xml:space="preserve">min – е </w:t>
      </w:r>
      <w:proofErr w:type="spellStart"/>
      <w:r w:rsidRPr="004578F8">
        <w:t>най-ниската</w:t>
      </w:r>
      <w:proofErr w:type="spellEnd"/>
      <w:r w:rsidRPr="004578F8">
        <w:t xml:space="preserve"> </w:t>
      </w:r>
      <w:proofErr w:type="spellStart"/>
      <w:r w:rsidRPr="004578F8">
        <w:t>предложена</w:t>
      </w:r>
      <w:proofErr w:type="spellEnd"/>
      <w:r w:rsidRPr="004578F8">
        <w:t xml:space="preserve"> </w:t>
      </w:r>
      <w:proofErr w:type="spellStart"/>
      <w:r w:rsidRPr="004578F8">
        <w:t>цена</w:t>
      </w:r>
      <w:proofErr w:type="spellEnd"/>
      <w:r w:rsidRPr="004578F8">
        <w:t xml:space="preserve"> </w:t>
      </w:r>
      <w:proofErr w:type="spellStart"/>
      <w:r w:rsidRPr="004578F8">
        <w:t>за</w:t>
      </w:r>
      <w:proofErr w:type="spellEnd"/>
      <w:r w:rsidRPr="004578F8">
        <w:t xml:space="preserve"> </w:t>
      </w:r>
      <w:proofErr w:type="spellStart"/>
      <w:r w:rsidRPr="004578F8">
        <w:t>изпълнение</w:t>
      </w:r>
      <w:proofErr w:type="spellEnd"/>
      <w:r w:rsidRPr="004578F8">
        <w:t xml:space="preserve"> </w:t>
      </w:r>
      <w:proofErr w:type="spellStart"/>
      <w:r w:rsidRPr="004578F8">
        <w:t>на</w:t>
      </w:r>
      <w:proofErr w:type="spellEnd"/>
      <w:r w:rsidRPr="004578F8">
        <w:t xml:space="preserve"> </w:t>
      </w:r>
      <w:proofErr w:type="spellStart"/>
      <w:r w:rsidRPr="004578F8">
        <w:t>поръчката</w:t>
      </w:r>
      <w:proofErr w:type="spellEnd"/>
      <w:r w:rsidRPr="004578F8">
        <w:t xml:space="preserve"> </w:t>
      </w:r>
      <w:proofErr w:type="spellStart"/>
      <w:r w:rsidRPr="004578F8">
        <w:t>от</w:t>
      </w:r>
      <w:proofErr w:type="spellEnd"/>
      <w:r w:rsidRPr="004578F8">
        <w:t xml:space="preserve"> </w:t>
      </w:r>
      <w:proofErr w:type="spellStart"/>
      <w:r w:rsidRPr="004578F8">
        <w:t>участник</w:t>
      </w:r>
      <w:proofErr w:type="spellEnd"/>
      <w:r w:rsidRPr="004578F8">
        <w:t xml:space="preserve"> в </w:t>
      </w:r>
      <w:proofErr w:type="spellStart"/>
      <w:r w:rsidRPr="004578F8">
        <w:t>процедурата</w:t>
      </w:r>
      <w:proofErr w:type="spellEnd"/>
      <w:r w:rsidRPr="004578F8">
        <w:t>;</w:t>
      </w:r>
    </w:p>
    <w:p w:rsidR="000275E0" w:rsidRPr="000A3EB1" w:rsidRDefault="000275E0" w:rsidP="000275E0">
      <w:pPr>
        <w:pStyle w:val="a5"/>
        <w:jc w:val="both"/>
      </w:pPr>
      <w:proofErr w:type="gramStart"/>
      <w:r w:rsidRPr="000A3EB1">
        <w:t xml:space="preserve">Ci – е </w:t>
      </w:r>
      <w:proofErr w:type="spellStart"/>
      <w:r w:rsidRPr="000A3EB1">
        <w:t>цената</w:t>
      </w:r>
      <w:proofErr w:type="spellEnd"/>
      <w:r w:rsidRPr="000A3EB1">
        <w:t xml:space="preserve"> </w:t>
      </w:r>
      <w:proofErr w:type="spellStart"/>
      <w:r w:rsidRPr="000A3EB1">
        <w:t>за</w:t>
      </w:r>
      <w:proofErr w:type="spellEnd"/>
      <w:r w:rsidRPr="000A3EB1">
        <w:t xml:space="preserve"> </w:t>
      </w:r>
      <w:proofErr w:type="spellStart"/>
      <w:r w:rsidRPr="000A3EB1">
        <w:t>изпълнение</w:t>
      </w:r>
      <w:proofErr w:type="spellEnd"/>
      <w:r w:rsidRPr="000A3EB1">
        <w:t xml:space="preserve"> </w:t>
      </w:r>
      <w:proofErr w:type="spellStart"/>
      <w:r w:rsidRPr="000A3EB1">
        <w:t>на</w:t>
      </w:r>
      <w:proofErr w:type="spellEnd"/>
      <w:r w:rsidRPr="000A3EB1">
        <w:t xml:space="preserve"> </w:t>
      </w:r>
      <w:proofErr w:type="spellStart"/>
      <w:r w:rsidRPr="000A3EB1">
        <w:t>поръчката</w:t>
      </w:r>
      <w:proofErr w:type="spellEnd"/>
      <w:r w:rsidRPr="000A3EB1">
        <w:t xml:space="preserve">, </w:t>
      </w:r>
      <w:proofErr w:type="spellStart"/>
      <w:r w:rsidRPr="000A3EB1">
        <w:t>предложена</w:t>
      </w:r>
      <w:proofErr w:type="spellEnd"/>
      <w:r w:rsidRPr="000A3EB1">
        <w:t xml:space="preserve"> </w:t>
      </w:r>
      <w:proofErr w:type="spellStart"/>
      <w:r w:rsidRPr="000A3EB1">
        <w:t>от</w:t>
      </w:r>
      <w:proofErr w:type="spellEnd"/>
      <w:r w:rsidRPr="000A3EB1">
        <w:t xml:space="preserve"> </w:t>
      </w:r>
      <w:proofErr w:type="spellStart"/>
      <w:r w:rsidRPr="000A3EB1">
        <w:t>съответния</w:t>
      </w:r>
      <w:proofErr w:type="spellEnd"/>
      <w:r w:rsidRPr="000A3EB1">
        <w:t xml:space="preserve"> </w:t>
      </w:r>
      <w:proofErr w:type="spellStart"/>
      <w:r w:rsidRPr="000A3EB1">
        <w:t>участник</w:t>
      </w:r>
      <w:proofErr w:type="spellEnd"/>
      <w:r w:rsidRPr="000A3EB1">
        <w:t>.</w:t>
      </w:r>
      <w:proofErr w:type="gramEnd"/>
    </w:p>
    <w:p w:rsidR="000275E0" w:rsidRPr="004578F8" w:rsidRDefault="000275E0" w:rsidP="000275E0">
      <w:pPr>
        <w:pStyle w:val="a5"/>
        <w:jc w:val="both"/>
      </w:pPr>
    </w:p>
    <w:p w:rsidR="000275E0" w:rsidRDefault="000275E0" w:rsidP="000275E0">
      <w:pPr>
        <w:pStyle w:val="a5"/>
        <w:jc w:val="both"/>
      </w:pPr>
      <w:proofErr w:type="spellStart"/>
      <w:proofErr w:type="gramStart"/>
      <w:r w:rsidRPr="004578F8">
        <w:t>На</w:t>
      </w:r>
      <w:proofErr w:type="spellEnd"/>
      <w:r w:rsidRPr="004578F8">
        <w:t xml:space="preserve"> </w:t>
      </w:r>
      <w:proofErr w:type="spellStart"/>
      <w:r w:rsidRPr="004578F8">
        <w:t>първо</w:t>
      </w:r>
      <w:proofErr w:type="spellEnd"/>
      <w:r w:rsidRPr="004578F8">
        <w:t xml:space="preserve"> </w:t>
      </w:r>
      <w:proofErr w:type="spellStart"/>
      <w:r w:rsidRPr="004578F8">
        <w:t>място</w:t>
      </w:r>
      <w:proofErr w:type="spellEnd"/>
      <w:r w:rsidRPr="004578F8">
        <w:t xml:space="preserve"> </w:t>
      </w:r>
      <w:proofErr w:type="spellStart"/>
      <w:r w:rsidRPr="004578F8">
        <w:t>ще</w:t>
      </w:r>
      <w:proofErr w:type="spellEnd"/>
      <w:r w:rsidRPr="004578F8">
        <w:t xml:space="preserve"> </w:t>
      </w:r>
      <w:proofErr w:type="spellStart"/>
      <w:r w:rsidRPr="004578F8">
        <w:t>бъде</w:t>
      </w:r>
      <w:proofErr w:type="spellEnd"/>
      <w:r w:rsidRPr="004578F8">
        <w:t xml:space="preserve"> </w:t>
      </w:r>
      <w:proofErr w:type="spellStart"/>
      <w:r w:rsidRPr="004578F8">
        <w:t>класиран</w:t>
      </w:r>
      <w:proofErr w:type="spellEnd"/>
      <w:r w:rsidRPr="004578F8">
        <w:t xml:space="preserve"> </w:t>
      </w:r>
      <w:proofErr w:type="spellStart"/>
      <w:r w:rsidRPr="004578F8">
        <w:t>участника</w:t>
      </w:r>
      <w:proofErr w:type="spellEnd"/>
      <w:r w:rsidRPr="004578F8">
        <w:t xml:space="preserve">, </w:t>
      </w:r>
      <w:proofErr w:type="spellStart"/>
      <w:r w:rsidRPr="004578F8">
        <w:t>чиято</w:t>
      </w:r>
      <w:proofErr w:type="spellEnd"/>
      <w:r w:rsidRPr="004578F8">
        <w:t xml:space="preserve"> </w:t>
      </w:r>
      <w:proofErr w:type="spellStart"/>
      <w:r w:rsidRPr="004578F8">
        <w:t>офертата</w:t>
      </w:r>
      <w:proofErr w:type="spellEnd"/>
      <w:r w:rsidRPr="004578F8">
        <w:t xml:space="preserve"> е </w:t>
      </w:r>
      <w:proofErr w:type="spellStart"/>
      <w:r w:rsidRPr="004578F8">
        <w:t>получила</w:t>
      </w:r>
      <w:proofErr w:type="spellEnd"/>
      <w:r w:rsidRPr="004578F8">
        <w:t xml:space="preserve"> </w:t>
      </w:r>
      <w:proofErr w:type="spellStart"/>
      <w:r w:rsidRPr="004578F8">
        <w:t>най-голяма</w:t>
      </w:r>
      <w:proofErr w:type="spellEnd"/>
      <w:r w:rsidRPr="004578F8">
        <w:t xml:space="preserve"> </w:t>
      </w:r>
      <w:proofErr w:type="spellStart"/>
      <w:r w:rsidRPr="004578F8">
        <w:t>стойност</w:t>
      </w:r>
      <w:proofErr w:type="spellEnd"/>
      <w:r w:rsidRPr="004578F8">
        <w:t xml:space="preserve"> </w:t>
      </w:r>
      <w:proofErr w:type="spellStart"/>
      <w:r w:rsidRPr="004578F8">
        <w:t>при</w:t>
      </w:r>
      <w:proofErr w:type="spellEnd"/>
      <w:r w:rsidRPr="004578F8">
        <w:t xml:space="preserve"> </w:t>
      </w:r>
      <w:proofErr w:type="spellStart"/>
      <w:r w:rsidRPr="004578F8">
        <w:t>определяне</w:t>
      </w:r>
      <w:proofErr w:type="spellEnd"/>
      <w:r w:rsidRPr="004578F8">
        <w:t xml:space="preserve"> </w:t>
      </w:r>
      <w:proofErr w:type="spellStart"/>
      <w:r w:rsidRPr="004578F8">
        <w:t>на</w:t>
      </w:r>
      <w:proofErr w:type="spellEnd"/>
      <w:r w:rsidRPr="004578F8">
        <w:t xml:space="preserve"> </w:t>
      </w:r>
      <w:proofErr w:type="spellStart"/>
      <w:r w:rsidRPr="004578F8">
        <w:t>комплексната</w:t>
      </w:r>
      <w:proofErr w:type="spellEnd"/>
      <w:r w:rsidRPr="004578F8">
        <w:t xml:space="preserve"> </w:t>
      </w:r>
      <w:proofErr w:type="spellStart"/>
      <w:r w:rsidRPr="004578F8">
        <w:t>оценка</w:t>
      </w:r>
      <w:proofErr w:type="spellEnd"/>
      <w:r w:rsidRPr="004578F8">
        <w:t>.</w:t>
      </w:r>
      <w:proofErr w:type="gramEnd"/>
      <w:r>
        <w:rPr>
          <w:lang w:val="bg-BG"/>
        </w:rPr>
        <w:t xml:space="preserve"> </w:t>
      </w:r>
      <w:proofErr w:type="spellStart"/>
      <w:proofErr w:type="gramStart"/>
      <w:r w:rsidRPr="004578F8">
        <w:t>Класирането</w:t>
      </w:r>
      <w:proofErr w:type="spellEnd"/>
      <w:r w:rsidRPr="004578F8">
        <w:t xml:space="preserve"> </w:t>
      </w:r>
      <w:proofErr w:type="spellStart"/>
      <w:r w:rsidRPr="004578F8">
        <w:t>на</w:t>
      </w:r>
      <w:proofErr w:type="spellEnd"/>
      <w:r w:rsidRPr="004578F8">
        <w:t xml:space="preserve"> </w:t>
      </w:r>
      <w:proofErr w:type="spellStart"/>
      <w:r w:rsidRPr="004578F8">
        <w:t>офертит</w:t>
      </w:r>
      <w:r>
        <w:t>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в </w:t>
      </w:r>
      <w:proofErr w:type="spellStart"/>
      <w:r>
        <w:t>низходящ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  <w:proofErr w:type="gramEnd"/>
    </w:p>
    <w:p w:rsidR="000275E0" w:rsidRDefault="000275E0" w:rsidP="000275E0">
      <w:pPr>
        <w:pStyle w:val="a5"/>
        <w:jc w:val="both"/>
      </w:pPr>
    </w:p>
    <w:p w:rsidR="000275E0" w:rsidRDefault="000275E0" w:rsidP="000275E0">
      <w:pPr>
        <w:pStyle w:val="a5"/>
        <w:jc w:val="both"/>
        <w:rPr>
          <w:lang w:val="en-US"/>
        </w:rPr>
      </w:pPr>
      <w:proofErr w:type="spellStart"/>
      <w:r w:rsidRPr="000E5C42">
        <w:rPr>
          <w:b/>
          <w:bCs/>
        </w:rPr>
        <w:t>Забележка</w:t>
      </w:r>
      <w:proofErr w:type="spellEnd"/>
      <w:r w:rsidRPr="000E5C42">
        <w:rPr>
          <w:b/>
          <w:bCs/>
        </w:rPr>
        <w:t>: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изчисления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горните</w:t>
      </w:r>
      <w:proofErr w:type="spellEnd"/>
      <w:r>
        <w:t xml:space="preserve"> </w:t>
      </w:r>
      <w:proofErr w:type="spellStart"/>
      <w:r>
        <w:t>формули</w:t>
      </w:r>
      <w:proofErr w:type="spellEnd"/>
      <w:r>
        <w:t xml:space="preserve">, </w:t>
      </w:r>
      <w:proofErr w:type="spellStart"/>
      <w:r>
        <w:t>броя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закръглява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вторият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десетичната</w:t>
      </w:r>
      <w:proofErr w:type="spellEnd"/>
      <w:r>
        <w:t xml:space="preserve"> </w:t>
      </w:r>
      <w:proofErr w:type="spellStart"/>
      <w:r>
        <w:t>запетая</w:t>
      </w:r>
      <w:proofErr w:type="spellEnd"/>
      <w:r>
        <w:t>.</w:t>
      </w:r>
    </w:p>
    <w:p w:rsidR="008D0DA2" w:rsidRDefault="008D0DA2"/>
    <w:sectPr w:rsidR="008D0DA2" w:rsidSect="0091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30D8"/>
    <w:multiLevelType w:val="multilevel"/>
    <w:tmpl w:val="B374DD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1A"/>
    <w:rsid w:val="000275E0"/>
    <w:rsid w:val="000611FA"/>
    <w:rsid w:val="000E3E18"/>
    <w:rsid w:val="001A683A"/>
    <w:rsid w:val="001D1E45"/>
    <w:rsid w:val="00575E1A"/>
    <w:rsid w:val="006550B1"/>
    <w:rsid w:val="00803F6C"/>
    <w:rsid w:val="008D0DA2"/>
    <w:rsid w:val="00915974"/>
    <w:rsid w:val="009A5C4F"/>
    <w:rsid w:val="00CC2EBF"/>
    <w:rsid w:val="00D3389F"/>
    <w:rsid w:val="00F85732"/>
    <w:rsid w:val="00FB0CDE"/>
    <w:rsid w:val="00FC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275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mark">
    <w:name w:val="timark"/>
    <w:basedOn w:val="a0"/>
    <w:uiPriority w:val="99"/>
    <w:rsid w:val="000275E0"/>
  </w:style>
  <w:style w:type="paragraph" w:styleId="a5">
    <w:name w:val="No Spacing"/>
    <w:uiPriority w:val="99"/>
    <w:qFormat/>
    <w:rsid w:val="0002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Списък на абзаци Знак"/>
    <w:link w:val="a3"/>
    <w:uiPriority w:val="99"/>
    <w:locked/>
    <w:rsid w:val="000275E0"/>
    <w:rPr>
      <w:rFonts w:ascii="Calibri" w:eastAsia="Calibri" w:hAnsi="Calibri" w:cs="Calibri"/>
    </w:rPr>
  </w:style>
  <w:style w:type="character" w:customStyle="1" w:styleId="a6">
    <w:name w:val="Основной текст + Полужирный"/>
    <w:aliases w:val="Курсив"/>
    <w:uiPriority w:val="99"/>
    <w:rsid w:val="000275E0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paragraph" w:customStyle="1" w:styleId="CharCharCharChar">
    <w:name w:val="Char Char Char Char"/>
    <w:basedOn w:val="a"/>
    <w:link w:val="CharCharCharCharChar"/>
    <w:uiPriority w:val="99"/>
    <w:rsid w:val="000275E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CharCharChar">
    <w:name w:val="Char Char Char Char Char"/>
    <w:link w:val="CharCharCharChar"/>
    <w:uiPriority w:val="99"/>
    <w:locked/>
    <w:rsid w:val="000275E0"/>
    <w:rPr>
      <w:rFonts w:ascii="Tahoma" w:eastAsia="Calibri" w:hAnsi="Tahoma" w:cs="Tahoma"/>
      <w:sz w:val="24"/>
      <w:szCs w:val="24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9A5C4F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A5C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275E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mark">
    <w:name w:val="timark"/>
    <w:basedOn w:val="a0"/>
    <w:uiPriority w:val="99"/>
    <w:rsid w:val="000275E0"/>
  </w:style>
  <w:style w:type="paragraph" w:styleId="a5">
    <w:name w:val="No Spacing"/>
    <w:uiPriority w:val="99"/>
    <w:qFormat/>
    <w:rsid w:val="0002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Списък на абзаци Знак"/>
    <w:link w:val="a3"/>
    <w:uiPriority w:val="99"/>
    <w:locked/>
    <w:rsid w:val="000275E0"/>
    <w:rPr>
      <w:rFonts w:ascii="Calibri" w:eastAsia="Calibri" w:hAnsi="Calibri" w:cs="Calibri"/>
    </w:rPr>
  </w:style>
  <w:style w:type="character" w:customStyle="1" w:styleId="a6">
    <w:name w:val="Основной текст + Полужирный"/>
    <w:aliases w:val="Курсив"/>
    <w:uiPriority w:val="99"/>
    <w:rsid w:val="000275E0"/>
    <w:rPr>
      <w:rFonts w:ascii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bg-BG" w:eastAsia="bg-BG"/>
    </w:rPr>
  </w:style>
  <w:style w:type="paragraph" w:customStyle="1" w:styleId="CharCharCharChar">
    <w:name w:val="Char Char Char Char"/>
    <w:basedOn w:val="a"/>
    <w:link w:val="CharCharCharCharChar"/>
    <w:uiPriority w:val="99"/>
    <w:rsid w:val="000275E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CharCharChar">
    <w:name w:val="Char Char Char Char Char"/>
    <w:link w:val="CharCharCharChar"/>
    <w:uiPriority w:val="99"/>
    <w:locked/>
    <w:rsid w:val="000275E0"/>
    <w:rPr>
      <w:rFonts w:ascii="Tahoma" w:eastAsia="Calibri" w:hAnsi="Tahoma" w:cs="Tahoma"/>
      <w:sz w:val="24"/>
      <w:szCs w:val="24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9A5C4F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A5C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gancheva</dc:creator>
  <cp:lastModifiedBy>User</cp:lastModifiedBy>
  <cp:revision>2</cp:revision>
  <cp:lastPrinted>2015-07-20T13:52:00Z</cp:lastPrinted>
  <dcterms:created xsi:type="dcterms:W3CDTF">2015-07-21T10:58:00Z</dcterms:created>
  <dcterms:modified xsi:type="dcterms:W3CDTF">2015-07-21T10:58:00Z</dcterms:modified>
</cp:coreProperties>
</file>